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244DA" w14:textId="06C953E9" w:rsidR="00EA30A1" w:rsidRPr="00482199" w:rsidRDefault="00482199" w:rsidP="00482199">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bookmarkStart w:id="0" w:name="_Toc478021360"/>
      <w:bookmarkStart w:id="1" w:name="_Toc39164858"/>
      <w:bookmarkStart w:id="2" w:name="_Hlk39228721"/>
      <w:r>
        <w:rPr>
          <w:rFonts w:ascii="Arial Narrow" w:hAnsi="Arial Narrow"/>
          <w:sz w:val="28"/>
          <w:szCs w:val="28"/>
          <w:lang w:val="en-gb"/>
          <w:b w:val="0"/>
          <w:bCs w:val="0"/>
          <w:i w:val="0"/>
          <w:iCs w:val="0"/>
          <w:u w:val="none"/>
          <w:vertAlign w:val="baseline"/>
          <w:rtl w:val="0"/>
        </w:rPr>
        <w:t xml:space="preserve">Definitions</w:t>
      </w:r>
    </w:p>
    <w:p w14:paraId="6B664267" w14:textId="77777777" w:rsidR="00482199" w:rsidRDefault="00482199" w:rsidP="005F28B8">
      <w:pPr>
        <w:autoSpaceDE w:val="0"/>
        <w:autoSpaceDN w:val="0"/>
        <w:adjustRightInd w:val="0"/>
        <w:spacing w:before="0" w:after="0" w:line="240" w:lineRule="auto"/>
        <w:jc w:val="both"/>
        <w:rPr>
          <w:rFonts w:cs="Arial"/>
          <w:iCs/>
          <w:u w:val="single"/>
        </w:rPr>
      </w:pPr>
    </w:p>
    <w:p w14:paraId="0BB69CED" w14:textId="7411D6B1" w:rsidR="00925406" w:rsidRPr="00482199" w:rsidRDefault="00925406" w:rsidP="005F28B8">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Fuel:</w:t>
      </w:r>
    </w:p>
    <w:p w14:paraId="4F794DA0" w14:textId="7A3374E8" w:rsidR="00925406" w:rsidRPr="003E1495" w:rsidRDefault="00062164" w:rsidP="00F24D64">
      <w:pPr>
        <w:pStyle w:val="ListParagraph"/>
        <w:numPr>
          <w:ilvl w:val="0"/>
          <w:numId w:val="10"/>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Solid: wood, pellets, coal, etc. (no waste)</w:t>
      </w:r>
    </w:p>
    <w:p w14:paraId="065B7C0B" w14:textId="4F362627" w:rsidR="00062164" w:rsidRPr="00F24D64" w:rsidRDefault="00062164" w:rsidP="00F24D64">
      <w:pPr>
        <w:pStyle w:val="ListParagraph"/>
        <w:numPr>
          <w:ilvl w:val="0"/>
          <w:numId w:val="10"/>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Liquid: gas oil, heating oil, fuel oil, biodiesel, rapeseed oil, etc.</w:t>
      </w:r>
    </w:p>
    <w:p w14:paraId="38581524" w14:textId="1B0C4267" w:rsidR="00062164" w:rsidRPr="00F24D64" w:rsidRDefault="00F24D64" w:rsidP="00F24D64">
      <w:pPr>
        <w:pStyle w:val="ListParagraph"/>
        <w:numPr>
          <w:ilvl w:val="0"/>
          <w:numId w:val="10"/>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Gas: natural gas, propane, butane, etc.</w:t>
      </w:r>
    </w:p>
    <w:p w14:paraId="57879F8E" w14:textId="77777777" w:rsidR="00925406" w:rsidRPr="00062164" w:rsidRDefault="00925406" w:rsidP="005F28B8">
      <w:pPr>
        <w:autoSpaceDE w:val="0"/>
        <w:autoSpaceDN w:val="0"/>
        <w:adjustRightInd w:val="0"/>
        <w:spacing w:before="0" w:after="0" w:line="240" w:lineRule="auto"/>
        <w:jc w:val="both"/>
        <w:rPr>
          <w:rFonts w:cs="Arial"/>
          <w:iCs/>
          <w:u w:val="single"/>
        </w:rPr>
      </w:pPr>
    </w:p>
    <w:p w14:paraId="6385C2E3" w14:textId="353D4CC3" w:rsidR="00AD2A9F" w:rsidRPr="00482199" w:rsidRDefault="00AD2A9F" w:rsidP="005F28B8">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Combustion plant:</w:t>
      </w:r>
    </w:p>
    <w:p w14:paraId="02B6AC14" w14:textId="34F43CD4" w:rsidR="00D07AB0" w:rsidRDefault="003514ED" w:rsidP="005F28B8">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Technical equipment in which solid, liquid or gaseous fuel is burned for:</w:t>
      </w:r>
    </w:p>
    <w:p w14:paraId="18CE6863" w14:textId="3E126F66" w:rsidR="00D07AB0" w:rsidRDefault="00D07AB0" w:rsidP="00D07AB0">
      <w:pPr>
        <w:pStyle w:val="ListParagraph"/>
        <w:numPr>
          <w:ilvl w:val="0"/>
          <w:numId w:val="8"/>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Electricity production (turbines and motors for, among other things, co-generation and emergency power supplies)</w:t>
      </w:r>
    </w:p>
    <w:p w14:paraId="7BFD38EC" w14:textId="7F110698" w:rsidR="00D55699" w:rsidRDefault="008F1038" w:rsidP="00D07AB0">
      <w:pPr>
        <w:pStyle w:val="ListParagraph"/>
        <w:numPr>
          <w:ilvl w:val="0"/>
          <w:numId w:val="8"/>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Heating installation (comfort heat and (optional) hot water)</w:t>
      </w:r>
    </w:p>
    <w:p w14:paraId="32C13388" w14:textId="143BE55B" w:rsidR="005F7E22" w:rsidRPr="00D07AB0" w:rsidRDefault="00133B1A" w:rsidP="00D07AB0">
      <w:pPr>
        <w:pStyle w:val="ListParagraph"/>
        <w:numPr>
          <w:ilvl w:val="0"/>
          <w:numId w:val="8"/>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Heat or steam production for industrial purposes (process heat)</w:t>
      </w:r>
    </w:p>
    <w:p w14:paraId="4018CE2A" w14:textId="77777777" w:rsidR="005F28B8" w:rsidRPr="00AD2A9F" w:rsidRDefault="005F28B8" w:rsidP="005F28B8">
      <w:pPr>
        <w:autoSpaceDE w:val="0"/>
        <w:autoSpaceDN w:val="0"/>
        <w:adjustRightInd w:val="0"/>
        <w:spacing w:before="0" w:after="0" w:line="240" w:lineRule="auto"/>
        <w:jc w:val="both"/>
        <w:rPr>
          <w:rFonts w:cs="Arial"/>
          <w:iCs/>
        </w:rPr>
      </w:pPr>
    </w:p>
    <w:p w14:paraId="0B89F6D2" w14:textId="093C25E0" w:rsidR="00EA30A1" w:rsidRPr="00482199" w:rsidRDefault="00EA30A1" w:rsidP="005F28B8">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Central heating installation:</w:t>
      </w:r>
    </w:p>
    <w:p w14:paraId="57B61ECB" w14:textId="77777777" w:rsidR="005F28B8" w:rsidRDefault="004C04E9" w:rsidP="005F28B8">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Combustion plant for: </w:t>
      </w:r>
    </w:p>
    <w:p w14:paraId="1DBC83A3" w14:textId="0121EFF6" w:rsidR="005F28B8" w:rsidRDefault="00EA30A1" w:rsidP="005F28B8">
      <w:pPr>
        <w:pStyle w:val="ListParagraph"/>
        <w:numPr>
          <w:ilvl w:val="0"/>
          <w:numId w:val="7"/>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the heating of buildings (comfort heat)</w:t>
      </w:r>
    </w:p>
    <w:p w14:paraId="5A2B4D39" w14:textId="3AD893C1" w:rsidR="00D2768F" w:rsidRPr="005F28B8" w:rsidRDefault="002D21B6" w:rsidP="005F28B8">
      <w:pPr>
        <w:pStyle w:val="ListParagraph"/>
        <w:numPr>
          <w:ilvl w:val="0"/>
          <w:numId w:val="7"/>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(optional) for the production of hot water.</w:t>
      </w:r>
    </w:p>
    <w:p w14:paraId="0DB1EB7D" w14:textId="77777777" w:rsidR="002D2135" w:rsidRDefault="002D2135" w:rsidP="005F28B8">
      <w:pPr>
        <w:autoSpaceDE w:val="0"/>
        <w:autoSpaceDN w:val="0"/>
        <w:adjustRightInd w:val="0"/>
        <w:spacing w:before="0" w:after="0" w:line="240" w:lineRule="auto"/>
        <w:jc w:val="both"/>
        <w:rPr>
          <w:rFonts w:cs="Arial"/>
          <w:iCs/>
        </w:rPr>
      </w:pPr>
    </w:p>
    <w:p w14:paraId="1CF29789" w14:textId="0F945559" w:rsidR="00EA30A1" w:rsidRDefault="002D2135" w:rsidP="005F28B8">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With a central boiler (optional: a separate burner), where the heat produced and distributed to several separate rooms via a ducted transport system. </w:t>
      </w:r>
    </w:p>
    <w:p w14:paraId="08917BE3" w14:textId="504A70C1" w:rsidR="00AA7FB1" w:rsidRDefault="00AA7FB1" w:rsidP="005F28B8">
      <w:pPr>
        <w:autoSpaceDE w:val="0"/>
        <w:autoSpaceDN w:val="0"/>
        <w:adjustRightInd w:val="0"/>
        <w:spacing w:before="0" w:after="0" w:line="240" w:lineRule="auto"/>
        <w:jc w:val="both"/>
        <w:rPr>
          <w:rFonts w:cs="Arial"/>
          <w:iCs/>
        </w:rPr>
      </w:pPr>
    </w:p>
    <w:p w14:paraId="52D48C48" w14:textId="3D9D3E56" w:rsidR="00AA7FB1" w:rsidRPr="00482199" w:rsidRDefault="0093228A" w:rsidP="005F28B8">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No central heating installation:</w:t>
      </w:r>
    </w:p>
    <w:p w14:paraId="1ABCCA1D" w14:textId="7BF3DECF" w:rsidR="008F1038" w:rsidRDefault="00023376"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Electric heating installation</w:t>
      </w:r>
    </w:p>
    <w:p w14:paraId="73995A80" w14:textId="489AF081" w:rsidR="004D6595" w:rsidRDefault="008F1038"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Individual heating installation (stove, indirectly-fired air heater, etc.)</w:t>
      </w:r>
    </w:p>
    <w:p w14:paraId="3B7C871F" w14:textId="1052B9A2" w:rsidR="000A0B3F" w:rsidRDefault="004D6595"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Installation exclusively for the production of sanitary hot water (gas water heater, boiler, etc.)</w:t>
      </w:r>
    </w:p>
    <w:p w14:paraId="451373A7" w14:textId="2B3D0B98" w:rsidR="00594E17" w:rsidRDefault="000A0B3F" w:rsidP="003D158B">
      <w:pPr>
        <w:pStyle w:val="ListParagraph"/>
        <w:numPr>
          <w:ilvl w:val="0"/>
          <w:numId w:val="9"/>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Heating installation in boats, caravans, etc. </w:t>
      </w:r>
    </w:p>
    <w:p w14:paraId="5FF298CA" w14:textId="257F0ABB" w:rsidR="00F75702" w:rsidRDefault="00F75702" w:rsidP="00F75702">
      <w:pPr>
        <w:autoSpaceDE w:val="0"/>
        <w:autoSpaceDN w:val="0"/>
        <w:adjustRightInd w:val="0"/>
        <w:spacing w:before="0" w:after="0" w:line="240" w:lineRule="auto"/>
        <w:jc w:val="both"/>
        <w:rPr>
          <w:rFonts w:cs="Arial"/>
          <w:iCs/>
        </w:rPr>
      </w:pPr>
    </w:p>
    <w:p w14:paraId="15CB8118" w14:textId="11DD00E3" w:rsidR="00F75702" w:rsidRPr="00482199" w:rsidRDefault="00F75702" w:rsidP="00F75702">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Power capacity of a combustion plant:</w:t>
      </w:r>
    </w:p>
    <w:p w14:paraId="6677B085" w14:textId="1AE4710C" w:rsidR="00F75702" w:rsidRDefault="00F75702" w:rsidP="00F75702">
      <w:pPr>
        <w:pStyle w:val="ListParagraph"/>
        <w:numPr>
          <w:ilvl w:val="0"/>
          <w:numId w:val="13"/>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Qn: nominal thermal input power capacity i.e. the power capacity at the input of the installation.</w:t>
      </w:r>
    </w:p>
    <w:p w14:paraId="4787926D" w14:textId="32C9184A" w:rsidR="00F75702" w:rsidRPr="00F75702" w:rsidRDefault="00F75702" w:rsidP="00F75702">
      <w:pPr>
        <w:pStyle w:val="ListParagraph"/>
        <w:numPr>
          <w:ilvl w:val="0"/>
          <w:numId w:val="13"/>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Pn: heating power capacity i.e. the power capacity at the output of the installation.</w:t>
      </w:r>
    </w:p>
    <w:p w14:paraId="0C741083" w14:textId="77777777" w:rsidR="00AA7FB1" w:rsidRDefault="00AA7FB1" w:rsidP="005F28B8">
      <w:pPr>
        <w:autoSpaceDE w:val="0"/>
        <w:autoSpaceDN w:val="0"/>
        <w:adjustRightInd w:val="0"/>
        <w:spacing w:before="0" w:after="0" w:line="240" w:lineRule="auto"/>
        <w:jc w:val="both"/>
        <w:rPr>
          <w:rFonts w:cs="Arial"/>
          <w:iCs/>
        </w:rPr>
      </w:pPr>
    </w:p>
    <w:p w14:paraId="52FF0869" w14:textId="0C6A9B36" w:rsidR="00EA30A1" w:rsidRPr="002D2135" w:rsidRDefault="005228EC" w:rsidP="002D2135">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r>
        <w:rPr>
          <w:rFonts w:ascii="Arial Narrow" w:hAnsi="Arial Narrow"/>
          <w:sz w:val="28"/>
          <w:szCs w:val="28"/>
          <w:lang w:val="en-gb"/>
          <w:b w:val="0"/>
          <w:bCs w:val="0"/>
          <w:i w:val="0"/>
          <w:iCs w:val="0"/>
          <w:u w:val="none"/>
          <w:vertAlign w:val="baseline"/>
          <w:rtl w:val="0"/>
        </w:rPr>
        <w:t xml:space="preserve">Flemish Region</w:t>
      </w:r>
    </w:p>
    <w:p w14:paraId="7EC5B37E" w14:textId="3468C2E9" w:rsidR="00CC1658" w:rsidRDefault="0018691A" w:rsidP="005228EC">
      <w:pPr>
        <w:pStyle w:val="Heading2"/>
        <w:bidi w:val="0"/>
      </w:pPr>
      <w:r>
        <w:rPr>
          <w:lang w:val="en-gb"/>
          <w:b w:val="0"/>
          <w:bCs w:val="0"/>
          <w:i w:val="0"/>
          <w:iCs w:val="0"/>
          <w:u w:val="none"/>
          <w:vertAlign w:val="baseline"/>
          <w:rtl w:val="0"/>
        </w:rPr>
        <w:t xml:space="preserve">Notification or Permit</w:t>
      </w:r>
    </w:p>
    <w:p w14:paraId="26E157B2" w14:textId="43030EFF" w:rsidR="00CC1658" w:rsidRPr="00CC1658" w:rsidRDefault="0018691A" w:rsidP="00DB454F">
      <w:pPr>
        <w:spacing w:line="240" w:lineRule="auto"/>
        <w:jc w:val="both"/>
        <w:bidi w:val="0"/>
      </w:pPr>
      <w:r>
        <w:rPr>
          <w:lang w:val="en-gb"/>
          <w:b w:val="0"/>
          <w:bCs w:val="0"/>
          <w:i w:val="0"/>
          <w:iCs w:val="0"/>
          <w:u w:val="none"/>
          <w:vertAlign w:val="baseline"/>
          <w:rtl w:val="0"/>
        </w:rPr>
        <w:t xml:space="preserve">A combustion plant must be included in the environmental license if the sum of the nominal thermal input capacities (Qn) of all combustion plants in the establishment is at least 300 kW.</w:t>
      </w:r>
    </w:p>
    <w:p w14:paraId="2B91F5EA" w14:textId="2083F8D5" w:rsidR="005A32B1" w:rsidRDefault="00B13CC4" w:rsidP="005A32B1">
      <w:pPr>
        <w:pStyle w:val="Heading2"/>
        <w:bidi w:val="0"/>
      </w:pPr>
      <w:r>
        <w:rPr>
          <w:lang w:val="en-gb"/>
          <w:b w:val="0"/>
          <w:bCs w:val="0"/>
          <w:i w:val="0"/>
          <w:iCs w:val="0"/>
          <w:u w:val="none"/>
          <w:vertAlign w:val="baseline"/>
          <w:rtl w:val="0"/>
        </w:rPr>
        <w:t xml:space="preserve">Test before first use</w:t>
      </w:r>
    </w:p>
    <w:p w14:paraId="1993E5DB" w14:textId="77777777" w:rsidR="005A32B1" w:rsidRDefault="005A32B1" w:rsidP="005A32B1">
      <w:pPr>
        <w:autoSpaceDE w:val="0"/>
        <w:autoSpaceDN w:val="0"/>
        <w:adjustRightInd w:val="0"/>
        <w:spacing w:before="0" w:after="0" w:line="240" w:lineRule="auto"/>
        <w:jc w:val="both"/>
        <w:rPr>
          <w:rFonts w:cs="Arial"/>
          <w:b/>
          <w:bCs/>
          <w:iCs/>
          <w:color w:val="029676" w:themeColor="accent4"/>
          <w:u w:val="single"/>
        </w:rPr>
      </w:pPr>
    </w:p>
    <w:p w14:paraId="59E5BFD9" w14:textId="77777777" w:rsidR="005A32B1" w:rsidRPr="00482199" w:rsidRDefault="005A32B1" w:rsidP="005A32B1">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639D5A18" w14:textId="614D1E32" w:rsidR="005A32B1" w:rsidRDefault="00B13CC4" w:rsidP="005A32B1">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a new installation has been put in place</w:t>
      </w:r>
    </w:p>
    <w:p w14:paraId="53E64A5A" w14:textId="52830B81" w:rsidR="00B76636" w:rsidRPr="00564245" w:rsidRDefault="00B76636" w:rsidP="00B76636">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the relocation of an existing installation</w:t>
      </w:r>
    </w:p>
    <w:p w14:paraId="698865BA" w14:textId="05911755" w:rsidR="00B76636" w:rsidRDefault="00B76636" w:rsidP="005A32B1">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the replacement or conversion of a burner or boiler</w:t>
      </w:r>
    </w:p>
    <w:p w14:paraId="63A42484" w14:textId="331C7665" w:rsidR="00F14051" w:rsidRPr="00F14051" w:rsidRDefault="00F14051" w:rsidP="00F14051">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And before commissioning.</w:t>
      </w:r>
    </w:p>
    <w:p w14:paraId="6BC2B410" w14:textId="77777777" w:rsidR="005A32B1" w:rsidRDefault="005A32B1" w:rsidP="005A32B1">
      <w:pPr>
        <w:autoSpaceDE w:val="0"/>
        <w:autoSpaceDN w:val="0"/>
        <w:adjustRightInd w:val="0"/>
        <w:spacing w:before="0" w:after="0" w:line="240" w:lineRule="auto"/>
        <w:jc w:val="both"/>
        <w:rPr>
          <w:b/>
          <w:bCs/>
          <w:iCs/>
          <w:color w:val="549E39" w:themeColor="accent1"/>
          <w:u w:val="single"/>
        </w:rPr>
      </w:pPr>
    </w:p>
    <w:p w14:paraId="2782C17A" w14:textId="77777777" w:rsidR="005A32B1" w:rsidRPr="00482199" w:rsidRDefault="005A32B1" w:rsidP="005A32B1">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5E451BF1" w14:textId="40C16226" w:rsidR="005A32B1" w:rsidRDefault="00B73FC8" w:rsidP="005A32B1">
      <w:pPr>
        <w:autoSpaceDE w:val="0"/>
        <w:autoSpaceDN w:val="0"/>
        <w:adjustRightInd w:val="0"/>
        <w:spacing w:before="0" w:after="0" w:line="240" w:lineRule="auto"/>
        <w:jc w:val="both"/>
        <w:rPr>
          <w:iCs/>
        </w:rPr>
        <w:bidi w:val="0"/>
      </w:pPr>
      <w:hyperlink r:id="rId10" w:history="1">
        <w:r>
          <w:rPr>
            <w:rStyle w:val="Hyperlink"/>
            <w:rFonts w:cs="Arial"/>
            <w:lang w:val="en-gb"/>
            <w:b w:val="0"/>
            <w:bCs w:val="0"/>
            <w:i w:val="0"/>
            <w:iCs w:val="0"/>
            <w:u w:val="single"/>
            <w:vertAlign w:val="baseline"/>
            <w:rtl w:val="0"/>
          </w:rPr>
          <w:t xml:space="preserve">Licensed technician</w:t>
        </w:r>
      </w:hyperlink>
      <w:r>
        <w:rPr>
          <w:lang w:val="en-gb"/>
          <w:b w:val="0"/>
          <w:bCs w:val="0"/>
          <w:i w:val="0"/>
          <w:iCs w:val="0"/>
          <w:u w:val="none"/>
          <w:vertAlign w:val="baseline"/>
          <w:rtl w:val="0"/>
        </w:rPr>
        <w:t xml:space="preserve"> (or skilled craftsman for solid fuel burners). </w:t>
      </w:r>
    </w:p>
    <w:p w14:paraId="360AFAC0" w14:textId="77777777" w:rsidR="00CC2A35" w:rsidRPr="008F3E3F" w:rsidRDefault="00CC2A35" w:rsidP="005A32B1">
      <w:pPr>
        <w:autoSpaceDE w:val="0"/>
        <w:autoSpaceDN w:val="0"/>
        <w:adjustRightInd w:val="0"/>
        <w:spacing w:before="0" w:after="0" w:line="240" w:lineRule="auto"/>
        <w:jc w:val="both"/>
        <w:rPr>
          <w:rFonts w:cs="Arial"/>
          <w:iCs/>
        </w:rPr>
      </w:pPr>
    </w:p>
    <w:p w14:paraId="43344C8A" w14:textId="2E5B30C7" w:rsidR="008F3E3F" w:rsidRDefault="008F3E3F" w:rsidP="005228EC">
      <w:pPr>
        <w:pStyle w:val="Heading2"/>
        <w:bidi w:val="0"/>
      </w:pPr>
      <w:r>
        <w:rPr>
          <w:lang w:val="en-gb"/>
          <w:b w:val="0"/>
          <w:bCs w:val="0"/>
          <w:i w:val="0"/>
          <w:iCs w:val="0"/>
          <w:u w:val="none"/>
          <w:vertAlign w:val="baseline"/>
          <w:rtl w:val="0"/>
        </w:rPr>
        <w:t xml:space="preserve">Technical maintenance</w:t>
      </w:r>
      <w:bookmarkEnd w:id="0"/>
      <w:bookmarkEnd w:id="1"/>
    </w:p>
    <w:p w14:paraId="01C0B819" w14:textId="77777777" w:rsidR="00174907" w:rsidRDefault="00174907" w:rsidP="00C667B6">
      <w:pPr>
        <w:autoSpaceDE w:val="0"/>
        <w:autoSpaceDN w:val="0"/>
        <w:adjustRightInd w:val="0"/>
        <w:spacing w:before="0" w:after="0" w:line="240" w:lineRule="auto"/>
        <w:jc w:val="both"/>
        <w:rPr>
          <w:rFonts w:cs="Arial"/>
          <w:b/>
          <w:bCs/>
          <w:iCs/>
          <w:color w:val="029676" w:themeColor="accent4"/>
          <w:u w:val="single"/>
        </w:rPr>
      </w:pPr>
    </w:p>
    <w:p w14:paraId="085EE1A5" w14:textId="682340D9" w:rsidR="00174907" w:rsidRPr="00482199" w:rsidRDefault="007730EA" w:rsidP="00C667B6">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28E2F2F8" w14:textId="77777777" w:rsidR="00A94AAB" w:rsidRDefault="00A94AAB" w:rsidP="00174907">
      <w:pPr>
        <w:autoSpaceDE w:val="0"/>
        <w:autoSpaceDN w:val="0"/>
        <w:adjustRightInd w:val="0"/>
        <w:spacing w:before="0" w:after="0" w:line="240" w:lineRule="auto"/>
        <w:jc w:val="both"/>
        <w:rPr>
          <w:rFonts w:cs="Arial"/>
          <w:iCs/>
          <w:u w:val="single"/>
        </w:rPr>
      </w:pPr>
    </w:p>
    <w:p w14:paraId="6BF5B29D" w14:textId="59839B20" w:rsidR="008F3E3F" w:rsidRPr="00230E18" w:rsidRDefault="008F3E3F" w:rsidP="00174907">
      <w:pPr>
        <w:autoSpaceDE w:val="0"/>
        <w:autoSpaceDN w:val="0"/>
        <w:adjustRightInd w:val="0"/>
        <w:spacing w:before="0" w:after="0" w:line="240" w:lineRule="auto"/>
        <w:jc w:val="both"/>
        <w:rPr>
          <w:rFonts w:cs="Arial"/>
          <w:iCs/>
          <w:u w:val="single"/>
        </w:rPr>
        <w:bidi w:val="0"/>
      </w:pPr>
      <w:r>
        <w:rPr>
          <w:rFonts w:cs="Arial"/>
          <w:lang w:val="en-gb"/>
          <w:b w:val="0"/>
          <w:bCs w:val="0"/>
          <w:i w:val="0"/>
          <w:iCs w:val="0"/>
          <w:u w:val="single"/>
          <w:vertAlign w:val="baseline"/>
          <w:rtl w:val="0"/>
        </w:rPr>
        <w:t xml:space="preserve">Central heating installations:</w:t>
      </w:r>
    </w:p>
    <w:p w14:paraId="4BD22147" w14:textId="77777777" w:rsidR="008F3E3F" w:rsidRPr="00564245" w:rsidRDefault="008F3E3F" w:rsidP="00564245">
      <w:pPr>
        <w:pStyle w:val="ListParagraph"/>
        <w:numPr>
          <w:ilvl w:val="0"/>
          <w:numId w:val="4"/>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Pn &lt; 20 kW: </w:t>
      </w:r>
    </w:p>
    <w:p w14:paraId="57537E87" w14:textId="7BF629E2" w:rsidR="008F3E3F" w:rsidRPr="008F3E3F"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Liquid fuel: recommended</w:t>
      </w:r>
    </w:p>
    <w:p w14:paraId="3929E3CD" w14:textId="212756AC" w:rsidR="008F3E3F" w:rsidRPr="008F3E3F"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Gaseous fuel: recommended</w:t>
      </w:r>
    </w:p>
    <w:p w14:paraId="1714F263" w14:textId="77777777" w:rsidR="008F3E3F" w:rsidRPr="008F3E3F" w:rsidRDefault="008F3E3F"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Biomass: annual</w:t>
      </w:r>
    </w:p>
    <w:p w14:paraId="19A37B50" w14:textId="77777777" w:rsidR="008F3E3F" w:rsidRPr="00564245" w:rsidRDefault="008F3E3F" w:rsidP="00564245">
      <w:pPr>
        <w:pStyle w:val="ListParagraph"/>
        <w:numPr>
          <w:ilvl w:val="0"/>
          <w:numId w:val="4"/>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Pn &lt; 20 kW:</w:t>
      </w:r>
    </w:p>
    <w:p w14:paraId="2FBE5A25" w14:textId="169E84AC" w:rsidR="008F3E3F" w:rsidRPr="00564245"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Liquid fuel: annual</w:t>
      </w:r>
    </w:p>
    <w:p w14:paraId="34950C1E" w14:textId="6C39F640" w:rsidR="008F3E3F" w:rsidRPr="00564245" w:rsidRDefault="00677C99"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Gaseous fuel: every two years</w:t>
      </w:r>
    </w:p>
    <w:p w14:paraId="54FEAA19" w14:textId="0A070DF3" w:rsidR="008F3E3F" w:rsidRDefault="008F3E3F" w:rsidP="00564245">
      <w:pPr>
        <w:pStyle w:val="ListParagraph"/>
        <w:numPr>
          <w:ilvl w:val="1"/>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Biomass: annual</w:t>
      </w:r>
    </w:p>
    <w:p w14:paraId="4BAECAB0" w14:textId="67D0DC74" w:rsidR="00051CA5" w:rsidRPr="00564245" w:rsidRDefault="00051CA5" w:rsidP="00051CA5">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a change to the installation</w:t>
      </w:r>
    </w:p>
    <w:p w14:paraId="48D05AB2" w14:textId="1F256AE7" w:rsidR="008F3E3F" w:rsidRPr="008F3E3F" w:rsidRDefault="00DF78EF" w:rsidP="00174907">
      <w:p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Other combustion plants</w:t>
      </w:r>
      <w:r>
        <w:rPr>
          <w:rFonts w:cs="Arial"/>
          <w:lang w:val="en-gb"/>
          <w:b w:val="0"/>
          <w:bCs w:val="0"/>
          <w:i w:val="0"/>
          <w:iCs w:val="0"/>
          <w:u w:val="none"/>
          <w:vertAlign w:val="baseline"/>
          <w:rtl w:val="0"/>
        </w:rPr>
        <w:t xml:space="preserve">: recommended</w:t>
      </w:r>
    </w:p>
    <w:bookmarkEnd w:id="2"/>
    <w:p w14:paraId="3508CA28" w14:textId="77777777" w:rsidR="00C667B6" w:rsidRDefault="00C667B6" w:rsidP="00C667B6">
      <w:pPr>
        <w:autoSpaceDE w:val="0"/>
        <w:autoSpaceDN w:val="0"/>
        <w:adjustRightInd w:val="0"/>
        <w:spacing w:before="0" w:after="0" w:line="240" w:lineRule="auto"/>
        <w:jc w:val="both"/>
        <w:rPr>
          <w:b/>
          <w:bCs/>
          <w:iCs/>
          <w:color w:val="549E39" w:themeColor="accent1"/>
          <w:u w:val="single"/>
        </w:rPr>
      </w:pPr>
    </w:p>
    <w:p w14:paraId="7C3441CA" w14:textId="23984729" w:rsidR="008F3E3F" w:rsidRPr="00482199" w:rsidRDefault="008F3E3F" w:rsidP="00C667B6">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7BCCEE7F" w14:textId="595562E6" w:rsidR="008F3E3F" w:rsidRPr="008F3E3F" w:rsidRDefault="00B73FC8" w:rsidP="00174907">
      <w:pPr>
        <w:autoSpaceDE w:val="0"/>
        <w:autoSpaceDN w:val="0"/>
        <w:adjustRightInd w:val="0"/>
        <w:spacing w:before="0" w:after="0" w:line="240" w:lineRule="auto"/>
        <w:jc w:val="both"/>
        <w:rPr>
          <w:rFonts w:cs="Arial"/>
          <w:iCs/>
        </w:rPr>
        <w:bidi w:val="0"/>
      </w:pPr>
      <w:hyperlink r:id="rId11" w:history="1">
        <w:r>
          <w:rPr>
            <w:rStyle w:val="Hyperlink"/>
            <w:rFonts w:cs="Arial"/>
            <w:lang w:val="en-gb"/>
            <w:b w:val="0"/>
            <w:bCs w:val="0"/>
            <w:i w:val="0"/>
            <w:iCs w:val="0"/>
            <w:u w:val="single"/>
            <w:vertAlign w:val="baseline"/>
            <w:rtl w:val="0"/>
          </w:rPr>
          <w:t xml:space="preserve">Licensed technician</w:t>
        </w:r>
      </w:hyperlink>
      <w:r>
        <w:rPr>
          <w:lang w:val="en-gb"/>
          <w:b w:val="0"/>
          <w:bCs w:val="0"/>
          <w:i w:val="0"/>
          <w:iCs w:val="0"/>
          <w:u w:val="none"/>
          <w:vertAlign w:val="baseline"/>
          <w:rtl w:val="0"/>
        </w:rPr>
        <w:t xml:space="preserve"> (or skilled craftsman for solid fuel burners). The aforementioned recognised technician issues the necessary maintenance certificates.</w:t>
      </w:r>
    </w:p>
    <w:p w14:paraId="7FE671BF" w14:textId="77777777" w:rsidR="008F3E3F" w:rsidRDefault="008F3E3F" w:rsidP="005228EC">
      <w:pPr>
        <w:pStyle w:val="Heading2"/>
        <w:bidi w:val="0"/>
      </w:pPr>
      <w:bookmarkStart w:id="4" w:name="_Toc478021361"/>
      <w:bookmarkStart w:id="5" w:name="_Toc39164859"/>
      <w:r>
        <w:rPr>
          <w:lang w:val="en-gb"/>
          <w:b w:val="0"/>
          <w:bCs w:val="0"/>
          <w:i w:val="0"/>
          <w:iCs w:val="0"/>
          <w:u w:val="none"/>
          <w:vertAlign w:val="baseline"/>
          <w:rtl w:val="0"/>
        </w:rPr>
        <w:t xml:space="preserve">Heating audit</w:t>
      </w:r>
      <w:bookmarkEnd w:id="4"/>
      <w:bookmarkEnd w:id="5"/>
    </w:p>
    <w:p w14:paraId="37D55FD3" w14:textId="77777777" w:rsidR="00174907" w:rsidRDefault="00174907" w:rsidP="00653F79">
      <w:pPr>
        <w:autoSpaceDE w:val="0"/>
        <w:autoSpaceDN w:val="0"/>
        <w:adjustRightInd w:val="0"/>
        <w:spacing w:before="0" w:after="0" w:line="240" w:lineRule="auto"/>
        <w:jc w:val="both"/>
        <w:rPr>
          <w:rFonts w:cs="Arial"/>
          <w:b/>
          <w:bCs/>
          <w:iCs/>
          <w:color w:val="029676" w:themeColor="accent4"/>
          <w:u w:val="single"/>
        </w:rPr>
      </w:pPr>
      <w:bookmarkStart w:id="6" w:name="_Hlk39228746"/>
    </w:p>
    <w:p w14:paraId="624B52FF" w14:textId="42322AC2" w:rsidR="008F3E3F" w:rsidRPr="00482199" w:rsidRDefault="007730EA" w:rsidP="00653F79">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6F16D202" w14:textId="77777777" w:rsidR="00A94AAB" w:rsidRDefault="00A94AAB" w:rsidP="00653F79">
      <w:pPr>
        <w:autoSpaceDE w:val="0"/>
        <w:autoSpaceDN w:val="0"/>
        <w:adjustRightInd w:val="0"/>
        <w:spacing w:before="0" w:after="0" w:line="240" w:lineRule="auto"/>
        <w:jc w:val="both"/>
        <w:rPr>
          <w:rFonts w:cs="Arial"/>
          <w:iCs/>
          <w:u w:val="single"/>
        </w:rPr>
      </w:pPr>
    </w:p>
    <w:p w14:paraId="4034AB1D" w14:textId="157CC824" w:rsidR="004C04E9" w:rsidRPr="004C04E9" w:rsidRDefault="004C04E9" w:rsidP="00653F79">
      <w:pPr>
        <w:autoSpaceDE w:val="0"/>
        <w:autoSpaceDN w:val="0"/>
        <w:adjustRightInd w:val="0"/>
        <w:spacing w:before="0" w:after="0" w:line="240" w:lineRule="auto"/>
        <w:jc w:val="both"/>
        <w:rPr>
          <w:rFonts w:cs="Arial"/>
          <w:iCs/>
          <w:u w:val="single"/>
        </w:rPr>
        <w:bidi w:val="0"/>
      </w:pPr>
      <w:r>
        <w:rPr>
          <w:rFonts w:cs="Arial"/>
          <w:lang w:val="en-gb"/>
          <w:b w:val="0"/>
          <w:bCs w:val="0"/>
          <w:i w:val="0"/>
          <w:iCs w:val="0"/>
          <w:u w:val="single"/>
          <w:vertAlign w:val="baseline"/>
          <w:rtl w:val="0"/>
        </w:rPr>
        <w:t xml:space="preserve">Central heating installations:</w:t>
      </w:r>
    </w:p>
    <w:p w14:paraId="70980F11" w14:textId="76DD54D2" w:rsidR="008F3E3F" w:rsidRPr="00943AFF" w:rsidRDefault="008F3E3F" w:rsidP="00653F79">
      <w:pPr>
        <w:pStyle w:val="ListParagraph"/>
        <w:numPr>
          <w:ilvl w:val="0"/>
          <w:numId w:val="15"/>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All capacities: after the appliance is 5 years old, together with the next service.</w:t>
      </w:r>
    </w:p>
    <w:p w14:paraId="17064056" w14:textId="7BE1F4AC" w:rsidR="008F3E3F" w:rsidRPr="000A00EB" w:rsidRDefault="008F3E3F" w:rsidP="00653F79">
      <w:pPr>
        <w:pStyle w:val="ListParagraph"/>
        <w:numPr>
          <w:ilvl w:val="0"/>
          <w:numId w:val="15"/>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Pn &lt; 100 kW: repeat every 5 years</w:t>
      </w:r>
    </w:p>
    <w:p w14:paraId="65DECFBF" w14:textId="77777777" w:rsidR="008F3E3F" w:rsidRPr="005A0276" w:rsidRDefault="008F3E3F" w:rsidP="005A0276">
      <w:pPr>
        <w:pStyle w:val="ListParagraph"/>
        <w:numPr>
          <w:ilvl w:val="0"/>
          <w:numId w:val="15"/>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Pn &lt; 100 kW:</w:t>
      </w:r>
    </w:p>
    <w:p w14:paraId="2FD4CE8B" w14:textId="7389EDDB" w:rsidR="008F3E3F" w:rsidRPr="002267D1" w:rsidRDefault="00677C99" w:rsidP="002267D1">
      <w:pPr>
        <w:pStyle w:val="ListParagraph"/>
        <w:numPr>
          <w:ilvl w:val="1"/>
          <w:numId w:val="15"/>
        </w:numPr>
        <w:autoSpaceDE w:val="0"/>
        <w:autoSpaceDN w:val="0"/>
        <w:adjustRightInd w:val="0"/>
        <w:spacing w:before="0" w:after="0" w:line="240" w:lineRule="auto"/>
        <w:ind w:left="1134" w:hanging="357"/>
        <w:jc w:val="both"/>
        <w:rPr>
          <w:rFonts w:cs="Arial"/>
          <w:iCs/>
        </w:rPr>
        <w:bidi w:val="0"/>
      </w:pPr>
      <w:r>
        <w:rPr>
          <w:rFonts w:cs="Arial"/>
          <w:lang w:val="en-gb"/>
          <w:b w:val="0"/>
          <w:bCs w:val="0"/>
          <w:i w:val="0"/>
          <w:iCs w:val="0"/>
          <w:u w:val="none"/>
          <w:vertAlign w:val="baseline"/>
          <w:rtl w:val="0"/>
        </w:rPr>
        <w:t xml:space="preserve">Liquid fuel: every two years</w:t>
      </w:r>
    </w:p>
    <w:p w14:paraId="12048384" w14:textId="184DD260" w:rsidR="008F3E3F" w:rsidRPr="002267D1" w:rsidRDefault="00677C99" w:rsidP="002267D1">
      <w:pPr>
        <w:pStyle w:val="ListParagraph"/>
        <w:numPr>
          <w:ilvl w:val="1"/>
          <w:numId w:val="15"/>
        </w:numPr>
        <w:autoSpaceDE w:val="0"/>
        <w:autoSpaceDN w:val="0"/>
        <w:adjustRightInd w:val="0"/>
        <w:spacing w:before="0" w:after="0" w:line="240" w:lineRule="auto"/>
        <w:ind w:left="1134" w:hanging="357"/>
        <w:jc w:val="both"/>
        <w:rPr>
          <w:rFonts w:cs="Arial"/>
          <w:iCs/>
        </w:rPr>
        <w:bidi w:val="0"/>
      </w:pPr>
      <w:r>
        <w:rPr>
          <w:rFonts w:cs="Arial"/>
          <w:lang w:val="en-gb"/>
          <w:b w:val="0"/>
          <w:bCs w:val="0"/>
          <w:i w:val="0"/>
          <w:iCs w:val="0"/>
          <w:u w:val="none"/>
          <w:vertAlign w:val="baseline"/>
          <w:rtl w:val="0"/>
        </w:rPr>
        <w:t xml:space="preserve">Gaseous fuel: every four years</w:t>
      </w:r>
    </w:p>
    <w:p w14:paraId="52360A56" w14:textId="7C650577" w:rsidR="008F3E3F" w:rsidRDefault="005C459C" w:rsidP="00653F79">
      <w:p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Other heating installations:</w:t>
      </w:r>
      <w:r>
        <w:rPr>
          <w:rFonts w:cs="Arial"/>
          <w:lang w:val="en-gb"/>
          <w:b w:val="0"/>
          <w:bCs w:val="0"/>
          <w:i w:val="0"/>
          <w:iCs w:val="0"/>
          <w:u w:val="none"/>
          <w:vertAlign w:val="baseline"/>
          <w:rtl w:val="0"/>
        </w:rPr>
        <w:t xml:space="preserve"> recommended</w:t>
      </w:r>
    </w:p>
    <w:p w14:paraId="008AB6D6" w14:textId="77777777" w:rsidR="00BC1C26" w:rsidRPr="008F3E3F" w:rsidRDefault="00BC1C26" w:rsidP="00653F79">
      <w:pPr>
        <w:autoSpaceDE w:val="0"/>
        <w:autoSpaceDN w:val="0"/>
        <w:adjustRightInd w:val="0"/>
        <w:spacing w:before="0" w:after="0" w:line="240" w:lineRule="auto"/>
        <w:jc w:val="both"/>
        <w:rPr>
          <w:rFonts w:cs="Arial"/>
          <w:iCs/>
        </w:rPr>
      </w:pPr>
    </w:p>
    <w:p w14:paraId="7E376599" w14:textId="4DB053C2" w:rsidR="008F3E3F" w:rsidRPr="00482199" w:rsidRDefault="008F3E3F" w:rsidP="00653F79">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2E418F0D" w14:textId="77DD0A26" w:rsidR="00230E18" w:rsidRPr="005A0276" w:rsidRDefault="00230E18" w:rsidP="005A0276">
      <w:pPr>
        <w:pStyle w:val="ListParagraph"/>
        <w:numPr>
          <w:ilvl w:val="0"/>
          <w:numId w:val="15"/>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Pn &lt;100 kW: </w:t>
      </w:r>
      <w:hyperlink r:id="rId12" w:history="1">
        <w:r>
          <w:rPr>
            <w:rStyle w:val="Hyperlink"/>
            <w:rFonts w:cs="Arial"/>
            <w:lang w:val="en-gb"/>
            <w:b w:val="0"/>
            <w:bCs w:val="0"/>
            <w:i w:val="0"/>
            <w:iCs w:val="0"/>
            <w:u w:val="single"/>
            <w:vertAlign w:val="baseline"/>
            <w:rtl w:val="0"/>
          </w:rPr>
          <w:t xml:space="preserve">recognised technician</w:t>
        </w:r>
      </w:hyperlink>
      <w:r>
        <w:rPr>
          <w:lang w:val="en-gb"/>
          <w:b w:val="0"/>
          <w:bCs w:val="0"/>
          <w:i w:val="0"/>
          <w:iCs w:val="0"/>
          <w:u w:val="none"/>
          <w:vertAlign w:val="baseline"/>
          <w:rtl w:val="0"/>
        </w:rPr>
        <w:t xml:space="preserve"> “Gaseous fuels” or “liquid fuels” </w:t>
      </w:r>
    </w:p>
    <w:p w14:paraId="0DCBFCCF" w14:textId="0395F8A4" w:rsidR="002102EC" w:rsidRPr="00BC1C26" w:rsidRDefault="00230E18" w:rsidP="005A0276">
      <w:pPr>
        <w:pStyle w:val="ListParagraph"/>
        <w:numPr>
          <w:ilvl w:val="0"/>
          <w:numId w:val="15"/>
        </w:numPr>
        <w:autoSpaceDE w:val="0"/>
        <w:autoSpaceDN w:val="0"/>
        <w:adjustRightInd w:val="0"/>
        <w:spacing w:before="0" w:after="0" w:line="240" w:lineRule="auto"/>
        <w:jc w:val="both"/>
        <w:bidi w:val="0"/>
      </w:pPr>
      <w:r>
        <w:rPr>
          <w:lang w:val="en-gb"/>
          <w:b w:val="0"/>
          <w:bCs w:val="0"/>
          <w:i w:val="0"/>
          <w:iCs w:val="0"/>
          <w:u w:val="none"/>
          <w:vertAlign w:val="baseline"/>
          <w:rtl w:val="0"/>
        </w:rPr>
        <w:t xml:space="preserve">Power capacity Pn ≥ 100 kW: </w:t>
      </w:r>
      <w:hyperlink r:id="rId13" w:history="1">
        <w:r>
          <w:rPr>
            <w:rStyle w:val="Hyperlink"/>
            <w:rFonts w:cs="Arial"/>
            <w:lang w:val="en-gb"/>
            <w:b w:val="0"/>
            <w:bCs w:val="0"/>
            <w:i w:val="0"/>
            <w:iCs w:val="0"/>
            <w:u w:val="single"/>
            <w:vertAlign w:val="baseline"/>
            <w:rtl w:val="0"/>
          </w:rPr>
          <w:t xml:space="preserve">recognised expert</w:t>
        </w:r>
      </w:hyperlink>
      <w:r>
        <w:rPr>
          <w:lang w:val="en-gb"/>
          <w:b w:val="0"/>
          <w:bCs w:val="0"/>
          <w:i w:val="0"/>
          <w:iCs w:val="0"/>
          <w:u w:val="none"/>
          <w:vertAlign w:val="baseline"/>
          <w:rtl w:val="0"/>
        </w:rPr>
        <w:t xml:space="preserve"> “heating audit”. </w:t>
      </w:r>
      <w:bookmarkEnd w:id="6"/>
    </w:p>
    <w:p w14:paraId="3E1A442F" w14:textId="77777777" w:rsidR="00BC1C26" w:rsidRPr="00230E18" w:rsidRDefault="00BC1C26" w:rsidP="00BC1C26">
      <w:pPr>
        <w:pStyle w:val="ListParagraph"/>
        <w:autoSpaceDE w:val="0"/>
        <w:autoSpaceDN w:val="0"/>
        <w:adjustRightInd w:val="0"/>
        <w:spacing w:before="0" w:after="0" w:line="240" w:lineRule="auto"/>
        <w:ind w:left="360"/>
        <w:jc w:val="both"/>
      </w:pPr>
    </w:p>
    <w:p w14:paraId="08CBA086" w14:textId="77777777" w:rsidR="00230E18" w:rsidRPr="009520ED" w:rsidRDefault="00230E18" w:rsidP="002102EC">
      <w:pPr>
        <w:pStyle w:val="Heading2"/>
        <w:bidi w:val="0"/>
      </w:pPr>
      <w:bookmarkStart w:id="7" w:name="_Toc512259600"/>
      <w:bookmarkStart w:id="8" w:name="_Toc39164860"/>
      <w:r>
        <w:rPr>
          <w:lang w:val="en-gb"/>
          <w:b w:val="0"/>
          <w:bCs w:val="0"/>
          <w:i w:val="0"/>
          <w:iCs w:val="0"/>
          <w:u w:val="none"/>
          <w:vertAlign w:val="baseline"/>
          <w:rtl w:val="0"/>
        </w:rPr>
        <w:t xml:space="preserve">Emission measurements</w:t>
      </w:r>
      <w:bookmarkEnd w:id="7"/>
      <w:bookmarkEnd w:id="8"/>
    </w:p>
    <w:p w14:paraId="13C2E9A0" w14:textId="77777777" w:rsidR="00F1687F" w:rsidRDefault="00F1687F" w:rsidP="002102EC">
      <w:pPr>
        <w:autoSpaceDE w:val="0"/>
        <w:autoSpaceDN w:val="0"/>
        <w:adjustRightInd w:val="0"/>
        <w:spacing w:before="0" w:after="0" w:line="240" w:lineRule="auto"/>
        <w:jc w:val="both"/>
        <w:rPr>
          <w:rFonts w:cs="Arial"/>
          <w:b/>
          <w:bCs/>
          <w:iCs/>
          <w:color w:val="549E39" w:themeColor="accent1"/>
          <w:u w:val="single"/>
        </w:rPr>
      </w:pPr>
      <w:bookmarkStart w:id="9" w:name="_Hlk39228758"/>
    </w:p>
    <w:p w14:paraId="021535DE" w14:textId="0A08B361" w:rsidR="003F5713" w:rsidRPr="00482199" w:rsidRDefault="007730EA" w:rsidP="003F5713">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7D0C7C6B" w14:textId="6ED2E15C" w:rsidR="00230E18" w:rsidRPr="00E05045" w:rsidRDefault="00230E18" w:rsidP="00E05045">
      <w:pPr>
        <w:pStyle w:val="ListParagraph"/>
        <w:numPr>
          <w:ilvl w:val="0"/>
          <w:numId w:val="28"/>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Power capacity Qn 0.3 MW to 5 MW (small combustion plants) on fossil fuels: every five years</w:t>
      </w:r>
    </w:p>
    <w:p w14:paraId="0477F8C0" w14:textId="59927B8E" w:rsidR="00230E18" w:rsidRPr="00E05045" w:rsidRDefault="00230E18" w:rsidP="00275FF9">
      <w:pPr>
        <w:pStyle w:val="ListParagraph"/>
        <w:numPr>
          <w:ilvl w:val="0"/>
          <w:numId w:val="16"/>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Power capacity Qn 5 MW to 50 MW (medium combustion plants) on fossil fuels: every two years</w:t>
      </w:r>
    </w:p>
    <w:p w14:paraId="5B28BDD9" w14:textId="41074EAC" w:rsidR="00230E18" w:rsidRPr="00275FF9" w:rsidRDefault="00230E18" w:rsidP="00275FF9">
      <w:pPr>
        <w:pStyle w:val="ListParagraph"/>
        <w:numPr>
          <w:ilvl w:val="0"/>
          <w:numId w:val="16"/>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Power capacity Qn &gt; 50 MW (large combustion plants) on fossil fuels: quarterly</w:t>
      </w:r>
    </w:p>
    <w:p w14:paraId="36D1F413" w14:textId="7693C3A8" w:rsidR="00230E18" w:rsidRDefault="00230E18" w:rsidP="00F61C9D">
      <w:pPr>
        <w:pStyle w:val="ListParagraph"/>
        <w:numPr>
          <w:ilvl w:val="0"/>
          <w:numId w:val="16"/>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All capacities with &lt; 100 operating hours/calendar year (operating hours recorded in a logbook): no emission limit values</w:t>
      </w:r>
    </w:p>
    <w:p w14:paraId="7900B46F" w14:textId="77777777" w:rsidR="00E50A13" w:rsidRDefault="00E50A13" w:rsidP="00E50A13">
      <w:pPr>
        <w:autoSpaceDE w:val="0"/>
        <w:autoSpaceDN w:val="0"/>
        <w:adjustRightInd w:val="0"/>
        <w:spacing w:before="0" w:after="0" w:line="240" w:lineRule="auto"/>
        <w:jc w:val="both"/>
        <w:rPr>
          <w:rFonts w:cs="Arial"/>
          <w:iCs/>
        </w:rPr>
      </w:pPr>
    </w:p>
    <w:p w14:paraId="1160C0F5" w14:textId="3A912400" w:rsidR="00E50A13" w:rsidRPr="00E50A13" w:rsidRDefault="00E50A13" w:rsidP="00E50A13">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Note: there are also deviations for medium and large installations that are in use less than 500 hours per year.</w:t>
      </w:r>
    </w:p>
    <w:bookmarkEnd w:id="9"/>
    <w:p w14:paraId="00C4D0D3" w14:textId="77777777" w:rsidR="002102EC" w:rsidRPr="00E54627" w:rsidRDefault="002102EC" w:rsidP="002102EC">
      <w:pPr>
        <w:autoSpaceDE w:val="0"/>
        <w:autoSpaceDN w:val="0"/>
        <w:adjustRightInd w:val="0"/>
        <w:spacing w:before="0" w:after="0" w:line="240" w:lineRule="auto"/>
        <w:jc w:val="both"/>
        <w:rPr>
          <w:b/>
          <w:bCs/>
          <w:iCs/>
          <w:color w:val="029676" w:themeColor="accent4"/>
          <w:u w:val="single"/>
        </w:rPr>
      </w:pPr>
    </w:p>
    <w:p w14:paraId="2F8D564B" w14:textId="1086138C" w:rsidR="00230E18" w:rsidRPr="00482199" w:rsidRDefault="00230E18" w:rsidP="002102EC">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w:t>
      </w:r>
    </w:p>
    <w:p w14:paraId="7EB50943" w14:textId="27C105DF" w:rsidR="002D2135" w:rsidRDefault="00B73FC8" w:rsidP="002102EC">
      <w:pPr>
        <w:autoSpaceDE w:val="0"/>
        <w:autoSpaceDN w:val="0"/>
        <w:adjustRightInd w:val="0"/>
        <w:spacing w:before="0" w:after="0" w:line="240" w:lineRule="auto"/>
        <w:jc w:val="both"/>
        <w:rPr/>
        <w:bidi w:val="0"/>
      </w:pPr>
      <w:hyperlink r:id="rId14" w:history="1">
        <w:r>
          <w:rPr>
            <w:rStyle w:val="Hyperlink"/>
            <w:lang w:val="en-gb"/>
            <w:b w:val="0"/>
            <w:bCs w:val="0"/>
            <w:i w:val="0"/>
            <w:iCs w:val="0"/>
            <w:u w:val="single"/>
            <w:vertAlign w:val="baseline"/>
            <w:rtl w:val="0"/>
          </w:rPr>
          <w:t xml:space="preserve">Accredited lab</w:t>
        </w:r>
      </w:hyperlink>
      <w:r>
        <w:rPr>
          <w:lang w:val="en-gb"/>
          <w:b w:val="0"/>
          <w:bCs w:val="0"/>
          <w:i w:val="0"/>
          <w:iCs w:val="0"/>
          <w:u w:val="none"/>
          <w:vertAlign w:val="baseline"/>
          <w:rtl w:val="0"/>
        </w:rPr>
        <w:t xml:space="preserve">.</w:t>
      </w:r>
    </w:p>
    <w:p w14:paraId="330AFCD3" w14:textId="77777777" w:rsidR="002D2135" w:rsidRDefault="002D2135">
      <w:pPr>
        <w:rPr/>
        <w:bidi w:val="0"/>
      </w:pPr>
      <w:r>
        <w:rPr>
          <w:lang w:val="en-gb"/>
          <w:b w:val="0"/>
          <w:bCs w:val="0"/>
          <w:i w:val="0"/>
          <w:iCs w:val="0"/>
          <w:u w:val="none"/>
          <w:vertAlign w:val="baseline"/>
          <w:rtl w:val="0"/>
        </w:rPr>
        <w:br w:type="page"/>
      </w:r>
    </w:p>
    <w:p w14:paraId="2651B2EF" w14:textId="773A873C" w:rsidR="003B63A4" w:rsidRPr="002D2135" w:rsidRDefault="003B63A4" w:rsidP="002D2135">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r>
        <w:rPr>
          <w:rFonts w:ascii="Arial Narrow" w:hAnsi="Arial Narrow"/>
          <w:sz w:val="28"/>
          <w:szCs w:val="28"/>
          <w:lang w:val="en-gb"/>
          <w:b w:val="0"/>
          <w:bCs w:val="0"/>
          <w:i w:val="0"/>
          <w:iCs w:val="0"/>
          <w:u w:val="none"/>
          <w:vertAlign w:val="baseline"/>
          <w:rtl w:val="0"/>
        </w:rPr>
        <w:t xml:space="preserve">Brussels-Capital Region</w:t>
      </w:r>
    </w:p>
    <w:p w14:paraId="46F3609F" w14:textId="087A54FD" w:rsidR="003E5AE6" w:rsidRDefault="0018691A" w:rsidP="003E5AE6">
      <w:pPr>
        <w:pStyle w:val="Heading2"/>
        <w:bidi w:val="0"/>
      </w:pPr>
      <w:r>
        <w:rPr>
          <w:lang w:val="en-gb"/>
          <w:b w:val="0"/>
          <w:bCs w:val="0"/>
          <w:i w:val="0"/>
          <w:iCs w:val="0"/>
          <w:u w:val="none"/>
          <w:vertAlign w:val="baseline"/>
          <w:rtl w:val="0"/>
        </w:rPr>
        <w:t xml:space="preserve">Notification or Permit</w:t>
      </w:r>
    </w:p>
    <w:p w14:paraId="3DAD34CC" w14:textId="29F5321D" w:rsidR="00380ADB" w:rsidRDefault="00E43856" w:rsidP="00E43856">
      <w:pPr>
        <w:spacing w:after="0"/>
        <w:jc w:val="both"/>
        <w:bidi w:val="0"/>
      </w:pPr>
      <w:r>
        <w:rPr>
          <w:lang w:val="en-gb"/>
          <w:b w:val="0"/>
          <w:bCs w:val="0"/>
          <w:i w:val="0"/>
          <w:iCs w:val="0"/>
          <w:u w:val="none"/>
          <w:vertAlign w:val="baseline"/>
          <w:rtl w:val="0"/>
        </w:rPr>
        <w:t xml:space="preserve">An installations must be included in the environmental license if:</w:t>
      </w:r>
    </w:p>
    <w:p w14:paraId="4529E508" w14:textId="6BEEA99C" w:rsidR="00B67962" w:rsidRDefault="00A31763" w:rsidP="00CC61B7">
      <w:pPr>
        <w:pStyle w:val="ListParagraph"/>
        <w:numPr>
          <w:ilvl w:val="0"/>
          <w:numId w:val="17"/>
        </w:numPr>
        <w:spacing w:before="0"/>
        <w:jc w:val="both"/>
        <w:bidi w:val="0"/>
      </w:pPr>
      <w:r>
        <w:rPr>
          <w:lang w:val="en-gb"/>
          <w:b w:val="0"/>
          <w:bCs w:val="0"/>
          <w:i w:val="0"/>
          <w:iCs w:val="0"/>
          <w:u w:val="single"/>
          <w:vertAlign w:val="baseline"/>
          <w:rtl w:val="0"/>
        </w:rPr>
        <w:t xml:space="preserve">Heating installation</w:t>
      </w:r>
      <w:r>
        <w:rPr>
          <w:lang w:val="en-gb"/>
          <w:b w:val="0"/>
          <w:bCs w:val="0"/>
          <w:i w:val="0"/>
          <w:iCs w:val="0"/>
          <w:u w:val="none"/>
          <w:vertAlign w:val="baseline"/>
          <w:rtl w:val="0"/>
        </w:rPr>
        <w:t xml:space="preserve">: the sum of the nominal thermal input capacities (Qn) of all heating installations in the same room is at least 100 kW.</w:t>
      </w:r>
    </w:p>
    <w:p w14:paraId="0F227DA4" w14:textId="05AFDCC0" w:rsidR="00B67962" w:rsidRDefault="00D12FD9" w:rsidP="002267D1">
      <w:pPr>
        <w:pStyle w:val="ListParagraph"/>
        <w:numPr>
          <w:ilvl w:val="0"/>
          <w:numId w:val="17"/>
        </w:numPr>
        <w:jc w:val="both"/>
        <w:bidi w:val="0"/>
      </w:pPr>
      <w:r>
        <w:rPr>
          <w:lang w:val="en-gb"/>
          <w:b w:val="0"/>
          <w:bCs w:val="0"/>
          <w:i w:val="0"/>
          <w:iCs w:val="0"/>
          <w:u w:val="single"/>
          <w:vertAlign w:val="baseline"/>
          <w:rtl w:val="0"/>
        </w:rPr>
        <w:t xml:space="preserve">Motor cogeneration</w:t>
      </w:r>
      <w:r>
        <w:rPr>
          <w:lang w:val="en-gb"/>
          <w:b w:val="0"/>
          <w:bCs w:val="0"/>
          <w:i w:val="0"/>
          <w:iCs w:val="0"/>
          <w:u w:val="none"/>
          <w:vertAlign w:val="baseline"/>
          <w:rtl w:val="0"/>
        </w:rPr>
        <w:t xml:space="preserve">: the sum of the nominal thermal input capacities (Qn) of all motors in the same room is at least 20 kW.</w:t>
      </w:r>
    </w:p>
    <w:p w14:paraId="01CE824A" w14:textId="1DB09727" w:rsidR="003E5AE6" w:rsidRPr="00CC1658" w:rsidRDefault="00E1470E" w:rsidP="002267D1">
      <w:pPr>
        <w:pStyle w:val="ListParagraph"/>
        <w:numPr>
          <w:ilvl w:val="0"/>
          <w:numId w:val="17"/>
        </w:numPr>
        <w:jc w:val="both"/>
        <w:bidi w:val="0"/>
      </w:pPr>
      <w:r>
        <w:rPr>
          <w:lang w:val="en-gb"/>
          <w:b w:val="0"/>
          <w:bCs w:val="0"/>
          <w:i w:val="0"/>
          <w:iCs w:val="0"/>
          <w:u w:val="single"/>
          <w:vertAlign w:val="baseline"/>
          <w:rtl w:val="0"/>
        </w:rPr>
        <w:t xml:space="preserve">Motor for emergency power supply or sprinkler system</w:t>
      </w:r>
      <w:r>
        <w:rPr>
          <w:lang w:val="en-gb"/>
          <w:b w:val="0"/>
          <w:bCs w:val="0"/>
          <w:i w:val="0"/>
          <w:iCs w:val="0"/>
          <w:u w:val="none"/>
          <w:vertAlign w:val="baseline"/>
          <w:rtl w:val="0"/>
        </w:rPr>
        <w:t xml:space="preserve">: the rated thermal input power capacity (Qn) of a motor is at least 20 kW.</w:t>
      </w:r>
    </w:p>
    <w:p w14:paraId="36E7C20B" w14:textId="3EECD4B2" w:rsidR="00137959" w:rsidRDefault="00137959" w:rsidP="00137959">
      <w:pPr>
        <w:pStyle w:val="Heading2"/>
        <w:bidi w:val="0"/>
      </w:pPr>
      <w:r>
        <w:rPr>
          <w:lang w:val="en-gb"/>
          <w:b w:val="0"/>
          <w:bCs w:val="0"/>
          <w:i w:val="0"/>
          <w:iCs w:val="0"/>
          <w:u w:val="none"/>
          <w:vertAlign w:val="baseline"/>
          <w:rtl w:val="0"/>
        </w:rPr>
        <w:t xml:space="preserve">EPB delivery</w:t>
      </w:r>
    </w:p>
    <w:p w14:paraId="740BF928" w14:textId="77777777" w:rsidR="00137959" w:rsidRDefault="00137959" w:rsidP="00137959">
      <w:pPr>
        <w:autoSpaceDE w:val="0"/>
        <w:autoSpaceDN w:val="0"/>
        <w:adjustRightInd w:val="0"/>
        <w:spacing w:before="0" w:after="0" w:line="240" w:lineRule="auto"/>
        <w:jc w:val="both"/>
        <w:rPr>
          <w:rFonts w:cs="Arial"/>
          <w:b/>
          <w:bCs/>
          <w:iCs/>
          <w:color w:val="549E39" w:themeColor="accent1"/>
          <w:u w:val="single"/>
        </w:rPr>
      </w:pPr>
    </w:p>
    <w:p w14:paraId="0A627995" w14:textId="58275E34" w:rsidR="00137959" w:rsidRPr="00482199" w:rsidRDefault="007730EA" w:rsidP="00137959">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1DB18208" w14:textId="77777777" w:rsidR="00A94AAB" w:rsidRDefault="00A94AAB" w:rsidP="00360C03">
      <w:pPr>
        <w:autoSpaceDE w:val="0"/>
        <w:autoSpaceDN w:val="0"/>
        <w:adjustRightInd w:val="0"/>
        <w:spacing w:before="0" w:after="0" w:line="240" w:lineRule="auto"/>
        <w:jc w:val="both"/>
        <w:rPr>
          <w:u w:val="single"/>
        </w:rPr>
      </w:pPr>
    </w:p>
    <w:p w14:paraId="054D9B79" w14:textId="414F63B9" w:rsidR="003C597E" w:rsidRPr="00360C03" w:rsidRDefault="005964BC" w:rsidP="00360C03">
      <w:pPr>
        <w:autoSpaceDE w:val="0"/>
        <w:autoSpaceDN w:val="0"/>
        <w:adjustRightInd w:val="0"/>
        <w:spacing w:before="0" w:after="0" w:line="240" w:lineRule="auto"/>
        <w:jc w:val="both"/>
        <w:rPr>
          <w:u w:val="single"/>
        </w:rPr>
        <w:bidi w:val="0"/>
      </w:pPr>
      <w:r>
        <w:rPr>
          <w:lang w:val="en-gb"/>
          <w:b w:val="0"/>
          <w:bCs w:val="0"/>
          <w:i w:val="0"/>
          <w:iCs w:val="0"/>
          <w:u w:val="single"/>
          <w:vertAlign w:val="baseline"/>
          <w:rtl w:val="0"/>
        </w:rPr>
        <w:t xml:space="preserve">All heating installations on gaseous or liquid fuels</w:t>
      </w:r>
    </w:p>
    <w:p w14:paraId="573342FD" w14:textId="77777777" w:rsidR="002A20C3" w:rsidRDefault="002A20C3"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a new installation has been put in place</w:t>
      </w:r>
    </w:p>
    <w:p w14:paraId="649DCCF5" w14:textId="77777777" w:rsidR="002A20C3" w:rsidRPr="00564245" w:rsidRDefault="002A20C3"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the relocation of an existing installation</w:t>
      </w:r>
    </w:p>
    <w:p w14:paraId="14CCC62C" w14:textId="6B058722" w:rsidR="002A20C3" w:rsidRDefault="002A20C3"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the replacement or conversion of a burner or boiler</w:t>
      </w:r>
    </w:p>
    <w:p w14:paraId="5CAA89FE" w14:textId="77777777" w:rsidR="00A94AAB" w:rsidRDefault="00A94AAB" w:rsidP="00360C03">
      <w:pPr>
        <w:autoSpaceDE w:val="0"/>
        <w:autoSpaceDN w:val="0"/>
        <w:adjustRightInd w:val="0"/>
        <w:spacing w:before="0" w:after="0" w:line="240" w:lineRule="auto"/>
        <w:jc w:val="both"/>
        <w:rPr>
          <w:rFonts w:cs="Arial"/>
          <w:iCs/>
        </w:rPr>
      </w:pPr>
    </w:p>
    <w:p w14:paraId="4F7B82F7" w14:textId="3DD62DDF" w:rsidR="00360C03" w:rsidRPr="00360C03" w:rsidRDefault="00360C03" w:rsidP="00360C03">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Within a month of commissioning.</w:t>
      </w:r>
    </w:p>
    <w:p w14:paraId="6A15BBED" w14:textId="0716DE3B" w:rsidR="005964BC" w:rsidRPr="00360C03" w:rsidRDefault="005964BC" w:rsidP="00360C03">
      <w:pPr>
        <w:autoSpaceDE w:val="0"/>
        <w:autoSpaceDN w:val="0"/>
        <w:adjustRightInd w:val="0"/>
        <w:spacing w:before="0" w:after="0" w:line="240" w:lineRule="auto"/>
        <w:jc w:val="both"/>
        <w:rPr>
          <w:u w:val="single"/>
        </w:rPr>
        <w:bidi w:val="0"/>
      </w:pPr>
      <w:r>
        <w:rPr>
          <w:lang w:val="en-gb"/>
          <w:b w:val="0"/>
          <w:bCs w:val="0"/>
          <w:i w:val="0"/>
          <w:iCs w:val="0"/>
          <w:u w:val="single"/>
          <w:vertAlign w:val="baseline"/>
          <w:rtl w:val="0"/>
        </w:rPr>
        <w:t xml:space="preserve">Water heaters (geyser, boiler, etc.)</w:t>
      </w:r>
    </w:p>
    <w:p w14:paraId="6EC6AF30" w14:textId="77777777" w:rsidR="002C0050" w:rsidRDefault="002C0050"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a new installation has been put in place</w:t>
      </w:r>
    </w:p>
    <w:p w14:paraId="573BB1FB" w14:textId="77777777" w:rsidR="002C0050" w:rsidRPr="00564245" w:rsidRDefault="002C0050"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the relocation of an existing installation</w:t>
      </w:r>
    </w:p>
    <w:p w14:paraId="2827D99B" w14:textId="5434B39C" w:rsidR="002C0050" w:rsidRDefault="002C0050" w:rsidP="00360C03">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After the replacement or conversion of a burner</w:t>
      </w:r>
    </w:p>
    <w:p w14:paraId="04DB505A" w14:textId="06F616A8" w:rsidR="00850A93" w:rsidRPr="00850A93" w:rsidRDefault="00850A93" w:rsidP="00850A93">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Within a month of commissioning.</w:t>
      </w:r>
    </w:p>
    <w:p w14:paraId="7A7E6146" w14:textId="77777777" w:rsidR="00137959" w:rsidRDefault="00137959" w:rsidP="00137959">
      <w:pPr>
        <w:autoSpaceDE w:val="0"/>
        <w:autoSpaceDN w:val="0"/>
        <w:adjustRightInd w:val="0"/>
        <w:spacing w:before="0" w:after="0" w:line="240" w:lineRule="auto"/>
        <w:jc w:val="both"/>
        <w:rPr>
          <w:b/>
          <w:bCs/>
          <w:iCs/>
          <w:color w:val="549E39" w:themeColor="accent1"/>
          <w:u w:val="single"/>
        </w:rPr>
      </w:pPr>
    </w:p>
    <w:p w14:paraId="5D66A9C6" w14:textId="77777777" w:rsidR="00137959" w:rsidRPr="00482199" w:rsidRDefault="00137959" w:rsidP="00137959">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4659668B" w14:textId="77777777" w:rsidR="00B71E75" w:rsidRPr="00B71E75" w:rsidRDefault="00B71E75" w:rsidP="00B71E75">
      <w:pPr>
        <w:pStyle w:val="ListParagraph"/>
        <w:numPr>
          <w:ilvl w:val="0"/>
          <w:numId w:val="4"/>
        </w:numPr>
        <w:autoSpaceDE w:val="0"/>
        <w:autoSpaceDN w:val="0"/>
        <w:adjustRightInd w:val="0"/>
        <w:spacing w:before="0" w:after="0" w:line="240" w:lineRule="auto"/>
        <w:jc w:val="both"/>
        <w:rPr>
          <w:rFonts w:ascii="Arial" w:hAnsi="Arial" w:cs="Arial"/>
        </w:rPr>
        <w:bidi w:val="0"/>
      </w:pPr>
      <w:r>
        <w:rPr>
          <w:lang w:val="en-gb"/>
          <w:b w:val="0"/>
          <w:bCs w:val="0"/>
          <w:i w:val="0"/>
          <w:iCs w:val="0"/>
          <w:u w:val="none"/>
          <w:vertAlign w:val="baseline"/>
          <w:rtl w:val="0"/>
        </w:rPr>
        <w:t xml:space="preserve">Power capacity Pn ≤ 100 </w:t>
      </w:r>
      <w:r>
        <w:rPr>
          <w:rFonts w:ascii="Arial" w:hAnsi="Arial"/>
          <w:lang w:val="en-gb"/>
          <w:b w:val="0"/>
          <w:bCs w:val="0"/>
          <w:i w:val="0"/>
          <w:iCs w:val="0"/>
          <w:u w:val="none"/>
          <w:vertAlign w:val="baseline"/>
          <w:rtl w:val="0"/>
        </w:rPr>
        <w:t xml:space="preserve">kW: </w:t>
      </w:r>
      <w:hyperlink r:id="rId15" w:tgtFrame="_blank" w:history="1">
        <w:r>
          <w:rPr>
            <w:rStyle w:val="Hyperlink"/>
            <w:rFonts w:ascii="Arial" w:cs="Arial" w:hAnsi="Arial"/>
            <w:color w:val="549E39" w:themeColor="accent1"/>
            <w:lang w:val="en-gb"/>
            <w:b w:val="0"/>
            <w:bCs w:val="0"/>
            <w:i w:val="0"/>
            <w:iCs w:val="0"/>
            <w:u w:val="single"/>
            <w:vertAlign w:val="baseline"/>
            <w:rtl w:val="0"/>
          </w:rPr>
          <w:t xml:space="preserve">EPB heating consultants type 1</w:t>
        </w:r>
      </w:hyperlink>
    </w:p>
    <w:p w14:paraId="6EBFCEEA" w14:textId="7DC8A881" w:rsidR="00B71E75" w:rsidRPr="00B71E75" w:rsidRDefault="00B71E75" w:rsidP="00B71E75">
      <w:pPr>
        <w:pStyle w:val="ListParagraph"/>
        <w:numPr>
          <w:ilvl w:val="0"/>
          <w:numId w:val="4"/>
        </w:numPr>
        <w:autoSpaceDE w:val="0"/>
        <w:autoSpaceDN w:val="0"/>
        <w:adjustRightInd w:val="0"/>
        <w:spacing w:before="0" w:after="0" w:line="240" w:lineRule="auto"/>
        <w:jc w:val="both"/>
        <w:rPr>
          <w:rFonts w:ascii="Arial" w:hAnsi="Arial" w:cs="Arial"/>
        </w:rPr>
        <w:bidi w:val="0"/>
      </w:pPr>
      <w:r>
        <w:rPr>
          <w:rFonts w:ascii="Arial" w:cs="Arial" w:hAnsi="Arial"/>
          <w:lang w:val="en-gb"/>
          <w:b w:val="0"/>
          <w:bCs w:val="0"/>
          <w:i w:val="0"/>
          <w:iCs w:val="0"/>
          <w:u w:val="none"/>
          <w:vertAlign w:val="baseline"/>
          <w:rtl w:val="0"/>
        </w:rPr>
        <w:t xml:space="preserve">Power capacity Pn &gt; 100 kW or several boilers combined: </w:t>
      </w:r>
      <w:hyperlink r:id="rId16" w:tgtFrame="_blank" w:history="1">
        <w:r>
          <w:rPr>
            <w:rFonts w:ascii="Arial" w:cs="Arial" w:hAnsi="Arial"/>
            <w:color w:val="549E39" w:themeColor="accent1"/>
            <w:lang w:val="en-gb"/>
            <w:b w:val="0"/>
            <w:bCs w:val="0"/>
            <w:i w:val="0"/>
            <w:iCs w:val="0"/>
            <w:u w:val="single"/>
            <w:vertAlign w:val="baseline"/>
            <w:rtl w:val="0"/>
          </w:rPr>
          <w:t xml:space="preserve">EPB heating consultants type 2</w:t>
        </w:r>
      </w:hyperlink>
    </w:p>
    <w:p w14:paraId="3E941DA5" w14:textId="00475E6A" w:rsidR="00E54627" w:rsidRDefault="00E54627" w:rsidP="003B63A4">
      <w:pPr>
        <w:autoSpaceDE w:val="0"/>
        <w:autoSpaceDN w:val="0"/>
        <w:adjustRightInd w:val="0"/>
        <w:spacing w:before="0" w:after="0" w:line="240" w:lineRule="auto"/>
        <w:jc w:val="both"/>
        <w:rPr>
          <w:rFonts w:cs="Arial"/>
          <w:iCs/>
        </w:rPr>
      </w:pPr>
    </w:p>
    <w:p w14:paraId="3EC53157" w14:textId="368CCCF1" w:rsidR="00137959" w:rsidRDefault="00137959" w:rsidP="00137959">
      <w:pPr>
        <w:pStyle w:val="Heading2"/>
        <w:bidi w:val="0"/>
      </w:pPr>
      <w:r>
        <w:rPr>
          <w:lang w:val="en-gb"/>
          <w:b w:val="0"/>
          <w:bCs w:val="0"/>
          <w:i w:val="0"/>
          <w:iCs w:val="0"/>
          <w:u w:val="none"/>
          <w:vertAlign w:val="baseline"/>
          <w:rtl w:val="0"/>
        </w:rPr>
        <w:t xml:space="preserve">EPB periodic inspection and Technical maintenance</w:t>
      </w:r>
    </w:p>
    <w:p w14:paraId="2E02A428" w14:textId="77777777" w:rsidR="00137959" w:rsidRDefault="00137959" w:rsidP="00137959">
      <w:pPr>
        <w:autoSpaceDE w:val="0"/>
        <w:autoSpaceDN w:val="0"/>
        <w:adjustRightInd w:val="0"/>
        <w:spacing w:before="0" w:after="0" w:line="240" w:lineRule="auto"/>
        <w:jc w:val="both"/>
        <w:rPr>
          <w:rFonts w:cs="Arial"/>
          <w:b/>
          <w:bCs/>
          <w:iCs/>
          <w:color w:val="549E39" w:themeColor="accent1"/>
          <w:u w:val="single"/>
        </w:rPr>
      </w:pPr>
    </w:p>
    <w:p w14:paraId="36606C4C" w14:textId="272EB1A3" w:rsidR="00137959" w:rsidRPr="00482199" w:rsidRDefault="007730EA" w:rsidP="00137959">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2FBB5017" w14:textId="77777777" w:rsidR="002D2135" w:rsidRDefault="002D2135" w:rsidP="005C20FE">
      <w:pPr>
        <w:autoSpaceDE w:val="0"/>
        <w:autoSpaceDN w:val="0"/>
        <w:adjustRightInd w:val="0"/>
        <w:spacing w:before="0" w:after="0" w:line="240" w:lineRule="auto"/>
        <w:jc w:val="both"/>
        <w:rPr>
          <w:u w:val="single"/>
        </w:rPr>
      </w:pPr>
    </w:p>
    <w:p w14:paraId="06C789FF" w14:textId="4C34DC98" w:rsidR="005C20FE" w:rsidRPr="00360C03" w:rsidRDefault="005C20FE" w:rsidP="005C20FE">
      <w:pPr>
        <w:autoSpaceDE w:val="0"/>
        <w:autoSpaceDN w:val="0"/>
        <w:adjustRightInd w:val="0"/>
        <w:spacing w:before="0" w:after="0" w:line="240" w:lineRule="auto"/>
        <w:jc w:val="both"/>
        <w:rPr>
          <w:u w:val="single"/>
        </w:rPr>
        <w:bidi w:val="0"/>
      </w:pPr>
      <w:r>
        <w:rPr>
          <w:lang w:val="en-gb"/>
          <w:b w:val="0"/>
          <w:bCs w:val="0"/>
          <w:i w:val="0"/>
          <w:iCs w:val="0"/>
          <w:u w:val="single"/>
          <w:vertAlign w:val="baseline"/>
          <w:rtl w:val="0"/>
        </w:rPr>
        <w:t xml:space="preserve">Water heating installations (geyser, boiler, etc.)</w:t>
      </w:r>
    </w:p>
    <w:p w14:paraId="67171FC1" w14:textId="28CE5C57" w:rsidR="005C20FE" w:rsidRPr="00380B61" w:rsidRDefault="00DF6725" w:rsidP="00DF6725">
      <w:pPr>
        <w:pStyle w:val="ListParagraph"/>
        <w:numPr>
          <w:ilvl w:val="0"/>
          <w:numId w:val="4"/>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Gaseous fuel: every two years</w:t>
      </w:r>
    </w:p>
    <w:p w14:paraId="7B530576" w14:textId="4449DE2A" w:rsidR="00380B61" w:rsidRPr="0000679F" w:rsidRDefault="00380B61" w:rsidP="00380B61">
      <w:pPr>
        <w:autoSpaceDE w:val="0"/>
        <w:autoSpaceDN w:val="0"/>
        <w:adjustRightInd w:val="0"/>
        <w:spacing w:before="0" w:after="0" w:line="240" w:lineRule="auto"/>
        <w:jc w:val="both"/>
        <w:rPr>
          <w:u w:val="single"/>
        </w:rPr>
        <w:bidi w:val="0"/>
      </w:pPr>
      <w:r>
        <w:rPr>
          <w:lang w:val="en-gb"/>
          <w:b w:val="0"/>
          <w:bCs w:val="0"/>
          <w:i w:val="0"/>
          <w:iCs w:val="0"/>
          <w:u w:val="single"/>
          <w:vertAlign w:val="baseline"/>
          <w:rtl w:val="0"/>
        </w:rPr>
        <w:t xml:space="preserve">Other heating installations on gaseous or liquid fuels </w:t>
      </w:r>
    </w:p>
    <w:p w14:paraId="3B056F23" w14:textId="77777777" w:rsidR="00380B61" w:rsidRPr="00DF6725" w:rsidRDefault="00380B61" w:rsidP="00380B61">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Liquid fuel: annual</w:t>
      </w:r>
    </w:p>
    <w:p w14:paraId="5A856183" w14:textId="77777777" w:rsidR="00380B61" w:rsidRDefault="00380B61" w:rsidP="00380B61">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Gaseous fuel: every two years</w:t>
      </w:r>
    </w:p>
    <w:p w14:paraId="33F0579C" w14:textId="27631795" w:rsidR="0000679F" w:rsidRDefault="00284308" w:rsidP="0000679F">
      <w:p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Motor for emergency power supply</w:t>
      </w:r>
      <w:r>
        <w:rPr>
          <w:rFonts w:cs="Arial"/>
          <w:lang w:val="en-gb"/>
          <w:b w:val="0"/>
          <w:bCs w:val="0"/>
          <w:i w:val="0"/>
          <w:iCs w:val="0"/>
          <w:u w:val="none"/>
          <w:vertAlign w:val="baseline"/>
          <w:rtl w:val="0"/>
        </w:rPr>
        <w:t xml:space="preserve">: annually</w:t>
      </w:r>
    </w:p>
    <w:p w14:paraId="1F8C6E39" w14:textId="0F6FADFA" w:rsidR="00110F32" w:rsidRPr="0000679F" w:rsidRDefault="00110F32" w:rsidP="0000679F">
      <w:p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Other combustion plants</w:t>
      </w:r>
      <w:r>
        <w:rPr>
          <w:rFonts w:cs="Arial"/>
          <w:lang w:val="en-gb"/>
          <w:b w:val="0"/>
          <w:bCs w:val="0"/>
          <w:i w:val="0"/>
          <w:iCs w:val="0"/>
          <w:u w:val="none"/>
          <w:vertAlign w:val="baseline"/>
          <w:rtl w:val="0"/>
        </w:rPr>
        <w:t xml:space="preserve">: recommended</w:t>
      </w:r>
    </w:p>
    <w:p w14:paraId="626AB8BF" w14:textId="77777777" w:rsidR="00137959" w:rsidRDefault="00137959" w:rsidP="00137959">
      <w:pPr>
        <w:autoSpaceDE w:val="0"/>
        <w:autoSpaceDN w:val="0"/>
        <w:adjustRightInd w:val="0"/>
        <w:spacing w:before="0" w:after="0" w:line="240" w:lineRule="auto"/>
        <w:jc w:val="both"/>
        <w:rPr>
          <w:b/>
          <w:bCs/>
          <w:iCs/>
          <w:color w:val="549E39" w:themeColor="accent1"/>
          <w:u w:val="single"/>
        </w:rPr>
      </w:pPr>
    </w:p>
    <w:p w14:paraId="333E62C3" w14:textId="77777777" w:rsidR="00137959" w:rsidRPr="00482199" w:rsidRDefault="00137959" w:rsidP="00137959">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7B5F917A" w14:textId="1D2034BD" w:rsidR="00137959" w:rsidRDefault="002D18C2" w:rsidP="00137959">
      <w:p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Heating installations</w:t>
      </w:r>
      <w:r>
        <w:rPr>
          <w:rFonts w:cs="Arial"/>
          <w:lang w:val="en-gb"/>
          <w:b w:val="0"/>
          <w:bCs w:val="0"/>
          <w:i w:val="0"/>
          <w:iCs w:val="0"/>
          <w:u w:val="none"/>
          <w:vertAlign w:val="baseline"/>
          <w:rtl w:val="0"/>
        </w:rPr>
        <w:t xml:space="preserve">: </w:t>
      </w:r>
      <w:hyperlink r:id="rId17" w:history="1">
        <w:r>
          <w:rPr>
            <w:rStyle w:val="Hyperlink"/>
            <w:rFonts w:cs="Arial"/>
            <w:lang w:val="en-gb"/>
            <w:b w:val="0"/>
            <w:bCs w:val="0"/>
            <w:i w:val="0"/>
            <w:iCs w:val="0"/>
            <w:u w:val="single"/>
            <w:vertAlign w:val="baseline"/>
            <w:rtl w:val="0"/>
          </w:rPr>
          <w:t xml:space="preserve">EPB boiler technician</w:t>
        </w:r>
      </w:hyperlink>
      <w:r>
        <w:rPr>
          <w:rFonts w:cs="Arial"/>
          <w:lang w:val="en-gb"/>
          <w:b w:val="0"/>
          <w:bCs w:val="0"/>
          <w:i w:val="0"/>
          <w:iCs w:val="0"/>
          <w:u w:val="none"/>
          <w:vertAlign w:val="baseline"/>
          <w:rtl w:val="0"/>
        </w:rPr>
        <w:t xml:space="preserve"> </w:t>
      </w:r>
    </w:p>
    <w:p w14:paraId="77940136" w14:textId="6B945522" w:rsidR="002D2135" w:rsidRDefault="00992EC5" w:rsidP="00137959">
      <w:p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Other installations</w:t>
      </w:r>
      <w:r>
        <w:rPr>
          <w:rFonts w:cs="Arial"/>
          <w:lang w:val="en-gb"/>
          <w:b w:val="0"/>
          <w:bCs w:val="0"/>
          <w:i w:val="0"/>
          <w:iCs w:val="0"/>
          <w:u w:val="none"/>
          <w:vertAlign w:val="baseline"/>
          <w:rtl w:val="0"/>
        </w:rPr>
        <w:t xml:space="preserve">: specialist</w:t>
      </w:r>
    </w:p>
    <w:p w14:paraId="3492DE6E" w14:textId="77777777" w:rsidR="002D2135" w:rsidRDefault="002D2135">
      <w:pPr>
        <w:rPr>
          <w:rFonts w:cs="Arial"/>
          <w:iCs/>
        </w:rPr>
        <w:bidi w:val="0"/>
      </w:pPr>
      <w:r>
        <w:rPr>
          <w:rFonts w:cs="Arial"/>
          <w:lang w:val="en-gb"/>
          <w:b w:val="0"/>
          <w:bCs w:val="0"/>
          <w:i w:val="0"/>
          <w:iCs w:val="0"/>
          <w:u w:val="none"/>
          <w:vertAlign w:val="baseline"/>
          <w:rtl w:val="0"/>
        </w:rPr>
        <w:br w:type="page"/>
      </w:r>
    </w:p>
    <w:p w14:paraId="1C8D6488" w14:textId="7C908B75" w:rsidR="003B63A4" w:rsidRDefault="005B2709" w:rsidP="003B63A4">
      <w:pPr>
        <w:pStyle w:val="Heading2"/>
        <w:bidi w:val="0"/>
      </w:pPr>
      <w:r>
        <w:rPr>
          <w:lang w:val="en-gb"/>
          <w:b w:val="0"/>
          <w:bCs w:val="0"/>
          <w:i w:val="0"/>
          <w:iCs w:val="0"/>
          <w:u w:val="none"/>
          <w:vertAlign w:val="baseline"/>
          <w:rtl w:val="0"/>
        </w:rPr>
        <w:t xml:space="preserve">EPB diagnosis HEATING</w:t>
      </w:r>
    </w:p>
    <w:p w14:paraId="3F8E1552" w14:textId="77777777" w:rsidR="003B63A4" w:rsidRDefault="003B63A4" w:rsidP="003B63A4">
      <w:pPr>
        <w:autoSpaceDE w:val="0"/>
        <w:autoSpaceDN w:val="0"/>
        <w:adjustRightInd w:val="0"/>
        <w:spacing w:before="0" w:after="0" w:line="240" w:lineRule="auto"/>
        <w:jc w:val="both"/>
        <w:rPr>
          <w:rFonts w:cs="Arial"/>
          <w:b/>
          <w:bCs/>
          <w:iCs/>
          <w:color w:val="549E39" w:themeColor="accent1"/>
          <w:u w:val="single"/>
        </w:rPr>
      </w:pPr>
    </w:p>
    <w:p w14:paraId="48D4B8B7" w14:textId="45E22F29" w:rsidR="003B63A4" w:rsidRPr="00482199" w:rsidRDefault="007730EA" w:rsidP="003B63A4">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2188B4B5" w14:textId="77777777" w:rsidR="0078206F" w:rsidRDefault="0078206F" w:rsidP="0078206F">
      <w:p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All heating installations on gaseous or liquid fuels </w:t>
      </w:r>
    </w:p>
    <w:p w14:paraId="4372C3D1" w14:textId="36209035" w:rsidR="003C72AE" w:rsidRPr="00CC1567" w:rsidRDefault="00CC1567" w:rsidP="00CC1567">
      <w:pPr>
        <w:pStyle w:val="ListParagraph"/>
        <w:numPr>
          <w:ilvl w:val="0"/>
          <w:numId w:val="4"/>
        </w:numPr>
        <w:autoSpaceDE w:val="0"/>
        <w:autoSpaceDN w:val="0"/>
        <w:adjustRightInd w:val="0"/>
        <w:spacing w:before="0" w:after="0" w:line="240" w:lineRule="auto"/>
        <w:jc w:val="both"/>
        <w:rPr>
          <w:rFonts w:cs="Arial"/>
          <w:iCs/>
        </w:rPr>
        <w:bidi w:val="0"/>
      </w:pPr>
      <w:r>
        <w:rPr>
          <w:rFonts w:ascii="Arial" w:cs="Arial" w:hAnsi="Arial"/>
          <w:lang w:val="en-gb"/>
          <w:b w:val="0"/>
          <w:bCs w:val="0"/>
          <w:i w:val="0"/>
          <w:iCs w:val="0"/>
          <w:u w:val="none"/>
          <w:vertAlign w:val="baseline"/>
          <w:rtl w:val="0"/>
        </w:rPr>
        <w:t xml:space="preserve">Power capacity Pn &gt; 100 kW or several boilers combined: every five years</w:t>
      </w:r>
    </w:p>
    <w:p w14:paraId="61378260" w14:textId="77777777" w:rsidR="00CC1567" w:rsidRPr="00EF089B" w:rsidRDefault="00CC1567" w:rsidP="00EF089B">
      <w:pPr>
        <w:autoSpaceDE w:val="0"/>
        <w:autoSpaceDN w:val="0"/>
        <w:adjustRightInd w:val="0"/>
        <w:spacing w:before="0" w:after="0" w:line="240" w:lineRule="auto"/>
        <w:jc w:val="both"/>
        <w:rPr>
          <w:rFonts w:cs="Arial"/>
          <w:iCs/>
        </w:rPr>
      </w:pPr>
    </w:p>
    <w:p w14:paraId="2B581BEC" w14:textId="3DACCDDE" w:rsidR="003B63A4" w:rsidRPr="00482199" w:rsidRDefault="003B63A4" w:rsidP="003B63A4">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5C4EEE30" w14:textId="49AEBA55" w:rsidR="003B63A4" w:rsidRDefault="00B73FC8" w:rsidP="006970B5">
      <w:pPr>
        <w:autoSpaceDE w:val="0"/>
        <w:autoSpaceDN w:val="0"/>
        <w:adjustRightInd w:val="0"/>
        <w:spacing w:before="0" w:after="0" w:line="240" w:lineRule="auto"/>
        <w:jc w:val="both"/>
        <w:rPr>
          <w:rFonts w:ascii="Arial" w:hAnsi="Arial" w:cs="Arial"/>
          <w:color w:val="549E39" w:themeColor="accent1"/>
        </w:rPr>
        <w:bidi w:val="0"/>
      </w:pPr>
      <w:hyperlink r:id="rId18" w:tgtFrame="_blank" w:history="1">
        <w:r>
          <w:rPr>
            <w:rFonts w:ascii="Arial" w:cs="Arial" w:hAnsi="Arial"/>
            <w:color w:val="549E39" w:themeColor="accent1"/>
            <w:lang w:val="en-gb"/>
            <w:b w:val="0"/>
            <w:bCs w:val="0"/>
            <w:i w:val="0"/>
            <w:iCs w:val="0"/>
            <w:u w:val="single"/>
            <w:vertAlign w:val="baseline"/>
            <w:rtl w:val="0"/>
          </w:rPr>
          <w:t xml:space="preserve">EPB heating consultants type 2</w:t>
        </w:r>
      </w:hyperlink>
    </w:p>
    <w:p w14:paraId="4F2F1D2E" w14:textId="77777777" w:rsidR="006970B5" w:rsidRPr="006970B5" w:rsidRDefault="006970B5" w:rsidP="006970B5">
      <w:pPr>
        <w:autoSpaceDE w:val="0"/>
        <w:autoSpaceDN w:val="0"/>
        <w:adjustRightInd w:val="0"/>
        <w:spacing w:before="0" w:after="0" w:line="240" w:lineRule="auto"/>
        <w:jc w:val="both"/>
        <w:rPr>
          <w:rFonts w:ascii="Arial" w:hAnsi="Arial" w:cs="Arial"/>
        </w:rPr>
      </w:pPr>
    </w:p>
    <w:p w14:paraId="5B147D61" w14:textId="77777777" w:rsidR="003B63A4" w:rsidRPr="009520ED" w:rsidRDefault="003B63A4" w:rsidP="003B63A4">
      <w:pPr>
        <w:pStyle w:val="Heading2"/>
        <w:bidi w:val="0"/>
      </w:pPr>
      <w:r>
        <w:rPr>
          <w:lang w:val="en-gb"/>
          <w:b w:val="0"/>
          <w:bCs w:val="0"/>
          <w:i w:val="0"/>
          <w:iCs w:val="0"/>
          <w:u w:val="none"/>
          <w:vertAlign w:val="baseline"/>
          <w:rtl w:val="0"/>
        </w:rPr>
        <w:t xml:space="preserve">Emission measurements</w:t>
      </w:r>
    </w:p>
    <w:p w14:paraId="5897EF71" w14:textId="77777777" w:rsidR="003B63A4" w:rsidRPr="00A2645B" w:rsidRDefault="003B63A4" w:rsidP="003B63A4">
      <w:pPr>
        <w:autoSpaceDE w:val="0"/>
        <w:autoSpaceDN w:val="0"/>
        <w:adjustRightInd w:val="0"/>
        <w:spacing w:before="0" w:after="0" w:line="240" w:lineRule="auto"/>
        <w:jc w:val="both"/>
        <w:rPr>
          <w:rFonts w:cs="Arial"/>
          <w:iCs/>
        </w:rPr>
      </w:pPr>
    </w:p>
    <w:p w14:paraId="57C9AB79" w14:textId="31D60AE6" w:rsidR="003B63A4" w:rsidRPr="00482199" w:rsidRDefault="007730EA" w:rsidP="003B63A4">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54D7D062" w14:textId="77777777" w:rsidR="002D2135" w:rsidRDefault="002D2135" w:rsidP="00BA6C1B">
      <w:pPr>
        <w:autoSpaceDE w:val="0"/>
        <w:autoSpaceDN w:val="0"/>
        <w:adjustRightInd w:val="0"/>
        <w:spacing w:before="0" w:after="0" w:line="240" w:lineRule="auto"/>
        <w:jc w:val="both"/>
        <w:rPr>
          <w:rFonts w:cs="Arial"/>
          <w:iCs/>
        </w:rPr>
      </w:pPr>
    </w:p>
    <w:p w14:paraId="04046BA6" w14:textId="38C7676F" w:rsidR="003B08B3" w:rsidRPr="00BA6C1B" w:rsidRDefault="003B08B3" w:rsidP="00BA6C1B">
      <w:p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Qn ≥ 1 MW to ≤ 20 MW</w:t>
      </w:r>
    </w:p>
    <w:p w14:paraId="1FC2744F" w14:textId="622A3156" w:rsidR="00EC726B" w:rsidRPr="007B5E31" w:rsidRDefault="00EC726B" w:rsidP="00BA6C1B">
      <w:pPr>
        <w:pStyle w:val="ListParagraph"/>
        <w:numPr>
          <w:ilvl w:val="0"/>
          <w:numId w:val="29"/>
        </w:numPr>
        <w:autoSpaceDE w:val="0"/>
        <w:autoSpaceDN w:val="0"/>
        <w:adjustRightInd w:val="0"/>
        <w:spacing w:before="0" w:after="0" w:line="240" w:lineRule="auto"/>
        <w:jc w:val="both"/>
        <w:rPr>
          <w:rFonts w:cs="Arial"/>
          <w:iCs/>
          <w:u w:val="single"/>
        </w:rPr>
        <w:bidi w:val="0"/>
      </w:pPr>
      <w:r>
        <w:rPr>
          <w:rFonts w:cs="Arial"/>
          <w:lang w:val="en-gb"/>
          <w:b w:val="0"/>
          <w:bCs w:val="0"/>
          <w:i w:val="0"/>
          <w:iCs w:val="0"/>
          <w:u w:val="single"/>
          <w:vertAlign w:val="baseline"/>
          <w:rtl w:val="0"/>
        </w:rPr>
        <w:t xml:space="preserve">Gas turbines</w:t>
      </w:r>
      <w:r>
        <w:rPr>
          <w:rFonts w:cs="Arial"/>
          <w:lang w:val="en-gb"/>
          <w:b w:val="0"/>
          <w:bCs w:val="0"/>
          <w:i w:val="0"/>
          <w:iCs w:val="0"/>
          <w:u w:val="none"/>
          <w:vertAlign w:val="baseline"/>
          <w:rtl w:val="0"/>
        </w:rPr>
        <w:t xml:space="preserve">: annually</w:t>
      </w:r>
    </w:p>
    <w:p w14:paraId="54D94F3D" w14:textId="75F0F83C" w:rsidR="00EC726B" w:rsidRPr="003B08B3" w:rsidRDefault="00D17FA7" w:rsidP="00BA6C1B">
      <w:pPr>
        <w:pStyle w:val="ListParagraph"/>
        <w:numPr>
          <w:ilvl w:val="0"/>
          <w:numId w:val="29"/>
        </w:num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Motors</w:t>
      </w:r>
      <w:r>
        <w:rPr>
          <w:rFonts w:cs="Arial"/>
          <w:lang w:val="en-gb"/>
          <w:b w:val="0"/>
          <w:bCs w:val="0"/>
          <w:i w:val="0"/>
          <w:iCs w:val="0"/>
          <w:u w:val="none"/>
          <w:vertAlign w:val="baseline"/>
          <w:rtl w:val="0"/>
        </w:rPr>
        <w:t xml:space="preserve">: annually</w:t>
      </w:r>
    </w:p>
    <w:p w14:paraId="66F18991" w14:textId="77C7C9BD" w:rsidR="00E61589" w:rsidRPr="003B08B3" w:rsidRDefault="00146195" w:rsidP="00BA6C1B">
      <w:pPr>
        <w:pStyle w:val="ListParagraph"/>
        <w:numPr>
          <w:ilvl w:val="0"/>
          <w:numId w:val="29"/>
        </w:numPr>
        <w:autoSpaceDE w:val="0"/>
        <w:autoSpaceDN w:val="0"/>
        <w:adjustRightInd w:val="0"/>
        <w:spacing w:before="0" w:after="0" w:line="240" w:lineRule="auto"/>
        <w:jc w:val="both"/>
        <w:rPr>
          <w:rFonts w:cs="Arial"/>
          <w:iCs/>
          <w:u w:val="single"/>
        </w:rPr>
        <w:bidi w:val="0"/>
      </w:pPr>
      <w:r>
        <w:rPr>
          <w:rFonts w:cs="Arial"/>
          <w:lang w:val="en-gb"/>
          <w:b w:val="0"/>
          <w:bCs w:val="0"/>
          <w:i w:val="0"/>
          <w:iCs w:val="0"/>
          <w:u w:val="single"/>
          <w:vertAlign w:val="baseline"/>
          <w:rtl w:val="0"/>
        </w:rPr>
        <w:t xml:space="preserve">Heating installations:</w:t>
      </w:r>
    </w:p>
    <w:p w14:paraId="6F16733C" w14:textId="022C6965" w:rsidR="00146195" w:rsidRPr="00BA6C1B" w:rsidRDefault="00677C99" w:rsidP="00BA6C1B">
      <w:pPr>
        <w:pStyle w:val="ListParagraph"/>
        <w:numPr>
          <w:ilvl w:val="1"/>
          <w:numId w:val="29"/>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Gaseous fuel: every two years</w:t>
      </w:r>
    </w:p>
    <w:p w14:paraId="76DC1E54" w14:textId="6FC83F84" w:rsidR="00E61589" w:rsidRPr="00BA6C1B" w:rsidRDefault="00146195" w:rsidP="00BA6C1B">
      <w:pPr>
        <w:pStyle w:val="ListParagraph"/>
        <w:numPr>
          <w:ilvl w:val="1"/>
          <w:numId w:val="29"/>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Other fuels: annually</w:t>
      </w:r>
    </w:p>
    <w:p w14:paraId="0758CCCF" w14:textId="54D1F9E3" w:rsidR="00944FF8" w:rsidRPr="00BA6C1B" w:rsidRDefault="00944FF8" w:rsidP="00BA6C1B">
      <w:pPr>
        <w:pStyle w:val="ListParagraph"/>
        <w:numPr>
          <w:ilvl w:val="1"/>
          <w:numId w:val="29"/>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Qn &gt; 20 MW: annually</w:t>
      </w:r>
    </w:p>
    <w:p w14:paraId="0A7613BF" w14:textId="77777777" w:rsidR="005E37AB" w:rsidRPr="00BA6C1B" w:rsidRDefault="005E37AB" w:rsidP="00BA6C1B">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Power capacity Qn &gt; 20 MW</w:t>
      </w:r>
    </w:p>
    <w:p w14:paraId="6EE03DFB" w14:textId="77777777" w:rsidR="005E37AB" w:rsidRDefault="005E37AB" w:rsidP="00BA6C1B">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single"/>
          <w:vertAlign w:val="baseline"/>
          <w:rtl w:val="0"/>
        </w:rPr>
        <w:t xml:space="preserve">All combustion plants</w:t>
      </w:r>
      <w:r>
        <w:rPr>
          <w:rFonts w:cs="Arial"/>
          <w:lang w:val="en-gb"/>
          <w:b w:val="0"/>
          <w:bCs w:val="0"/>
          <w:i w:val="0"/>
          <w:iCs w:val="0"/>
          <w:u w:val="none"/>
          <w:vertAlign w:val="baseline"/>
          <w:rtl w:val="0"/>
        </w:rPr>
        <w:t xml:space="preserve">: annually</w:t>
      </w:r>
    </w:p>
    <w:p w14:paraId="46962E2B" w14:textId="77777777" w:rsidR="005E37AB" w:rsidRDefault="005E37AB" w:rsidP="003B63A4">
      <w:pPr>
        <w:autoSpaceDE w:val="0"/>
        <w:autoSpaceDN w:val="0"/>
        <w:adjustRightInd w:val="0"/>
        <w:spacing w:before="0" w:after="0" w:line="240" w:lineRule="auto"/>
        <w:jc w:val="both"/>
        <w:rPr>
          <w:rFonts w:cs="Arial"/>
          <w:iCs/>
        </w:rPr>
      </w:pPr>
    </w:p>
    <w:p w14:paraId="5785446C" w14:textId="5C602665" w:rsidR="003B63A4" w:rsidRDefault="00CE0682" w:rsidP="003B63A4">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Note: there are deviations for emergency power supplies and heating installations which are in use no more than 50 hours per year and 500 hours per year respectively.</w:t>
      </w:r>
    </w:p>
    <w:p w14:paraId="56D3000C" w14:textId="77777777" w:rsidR="00120E0A" w:rsidRDefault="00120E0A" w:rsidP="003B63A4">
      <w:pPr>
        <w:autoSpaceDE w:val="0"/>
        <w:autoSpaceDN w:val="0"/>
        <w:adjustRightInd w:val="0"/>
        <w:spacing w:before="0" w:after="0" w:line="240" w:lineRule="auto"/>
        <w:jc w:val="both"/>
        <w:rPr>
          <w:b/>
          <w:bCs/>
          <w:iCs/>
          <w:color w:val="549E39" w:themeColor="accent1"/>
          <w:u w:val="single"/>
        </w:rPr>
      </w:pPr>
    </w:p>
    <w:p w14:paraId="2E9EB8E1" w14:textId="77777777" w:rsidR="003B63A4" w:rsidRPr="00482199" w:rsidRDefault="003B63A4" w:rsidP="003B63A4">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w:t>
      </w:r>
    </w:p>
    <w:p w14:paraId="1A275AD2" w14:textId="4D04FECC" w:rsidR="003B63A4" w:rsidRDefault="003B63A4" w:rsidP="003B63A4">
      <w:p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Accredited lab.</w:t>
      </w:r>
    </w:p>
    <w:p w14:paraId="53F8D0D5" w14:textId="322606C3" w:rsidR="009E4DAE" w:rsidRDefault="009E4DAE" w:rsidP="009E4DAE">
      <w:p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 </w:t>
      </w:r>
    </w:p>
    <w:p w14:paraId="21AC842F" w14:textId="0E1727CE" w:rsidR="007E4FE7" w:rsidRPr="002D2135" w:rsidRDefault="007E4FE7" w:rsidP="002D2135">
      <w:pPr>
        <w:pStyle w:val="Heading1"/>
        <w:pBdr>
          <w:top w:val="none" w:sz="0" w:space="0" w:color="auto"/>
          <w:left w:val="none" w:sz="0" w:space="0" w:color="auto"/>
          <w:bottom w:val="none" w:sz="0" w:space="0" w:color="auto"/>
          <w:right w:val="none" w:sz="0" w:space="0" w:color="auto"/>
        </w:pBdr>
        <w:shd w:val="clear" w:color="auto" w:fill="006600"/>
        <w:rPr>
          <w:rFonts w:ascii="Arial Narrow" w:hAnsi="Arial Narrow"/>
          <w:sz w:val="28"/>
          <w:szCs w:val="28"/>
        </w:rPr>
        <w:bidi w:val="0"/>
      </w:pPr>
      <w:r>
        <w:rPr>
          <w:rFonts w:ascii="Arial Narrow" w:hAnsi="Arial Narrow"/>
          <w:sz w:val="28"/>
          <w:szCs w:val="28"/>
          <w:lang w:val="en-gb"/>
          <w:b w:val="0"/>
          <w:bCs w:val="0"/>
          <w:i w:val="0"/>
          <w:iCs w:val="0"/>
          <w:u w:val="none"/>
          <w:vertAlign w:val="baseline"/>
          <w:rtl w:val="0"/>
        </w:rPr>
        <w:t xml:space="preserve">Walloon Region</w:t>
      </w:r>
    </w:p>
    <w:p w14:paraId="7257B1F3" w14:textId="552B54C7" w:rsidR="007E4FE7" w:rsidRDefault="001272C8" w:rsidP="007E4FE7">
      <w:pPr>
        <w:pStyle w:val="Heading2"/>
        <w:bidi w:val="0"/>
      </w:pPr>
      <w:r>
        <w:rPr>
          <w:lang w:val="en-gb"/>
          <w:b w:val="0"/>
          <w:bCs w:val="0"/>
          <w:i w:val="0"/>
          <w:iCs w:val="0"/>
          <w:u w:val="none"/>
          <w:vertAlign w:val="baseline"/>
          <w:rtl w:val="0"/>
        </w:rPr>
        <w:t xml:space="preserve">Notification or Permit</w:t>
      </w:r>
    </w:p>
    <w:p w14:paraId="5A2A4B2D" w14:textId="03F2E8B8" w:rsidR="004869B7" w:rsidRDefault="00214819" w:rsidP="00265F8F">
      <w:pPr>
        <w:spacing w:after="0"/>
        <w:jc w:val="both"/>
        <w:bidi w:val="0"/>
      </w:pPr>
      <w:r>
        <w:rPr>
          <w:lang w:val="en-gb"/>
          <w:b w:val="0"/>
          <w:bCs w:val="0"/>
          <w:i w:val="0"/>
          <w:iCs w:val="0"/>
          <w:u w:val="none"/>
          <w:vertAlign w:val="baseline"/>
          <w:rtl w:val="0"/>
        </w:rPr>
        <w:t xml:space="preserve">A combustion plant must be included in the environmental license if it has a nominal thermal input power capacity (Qn) of at least 100 kW.</w:t>
      </w:r>
    </w:p>
    <w:p w14:paraId="76E1F54A" w14:textId="2C8AA8F6" w:rsidR="000948AF" w:rsidRDefault="000948AF" w:rsidP="000948AF">
      <w:pPr>
        <w:pStyle w:val="Heading2"/>
        <w:bidi w:val="0"/>
      </w:pPr>
      <w:r>
        <w:rPr>
          <w:lang w:val="en-gb"/>
          <w:b w:val="0"/>
          <w:bCs w:val="0"/>
          <w:i w:val="0"/>
          <w:iCs w:val="0"/>
          <w:u w:val="none"/>
          <w:vertAlign w:val="baseline"/>
          <w:rtl w:val="0"/>
        </w:rPr>
        <w:t xml:space="preserve">Delivery</w:t>
      </w:r>
    </w:p>
    <w:p w14:paraId="558C0F78" w14:textId="77777777" w:rsidR="000948AF" w:rsidRDefault="000948AF" w:rsidP="000948AF">
      <w:pPr>
        <w:autoSpaceDE w:val="0"/>
        <w:autoSpaceDN w:val="0"/>
        <w:adjustRightInd w:val="0"/>
        <w:spacing w:before="0" w:after="0" w:line="240" w:lineRule="auto"/>
        <w:jc w:val="both"/>
        <w:rPr>
          <w:rFonts w:cs="Arial"/>
          <w:b/>
          <w:bCs/>
          <w:iCs/>
          <w:color w:val="549E39" w:themeColor="accent1"/>
          <w:u w:val="single"/>
        </w:rPr>
      </w:pPr>
    </w:p>
    <w:p w14:paraId="793A4489" w14:textId="77777777" w:rsidR="000948AF" w:rsidRPr="00482199" w:rsidRDefault="000948AF" w:rsidP="000948AF">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716B346F" w14:textId="77777777" w:rsidR="002D2135" w:rsidRDefault="002D2135" w:rsidP="00C11C0D">
      <w:pPr>
        <w:autoSpaceDE w:val="0"/>
        <w:autoSpaceDN w:val="0"/>
        <w:adjustRightInd w:val="0"/>
        <w:spacing w:before="0" w:after="0" w:line="240" w:lineRule="auto"/>
        <w:jc w:val="both"/>
        <w:rPr>
          <w:iCs/>
          <w:u w:val="single"/>
        </w:rPr>
      </w:pPr>
    </w:p>
    <w:p w14:paraId="6B67C1CA" w14:textId="4FD9CBC5" w:rsidR="00C11C0D" w:rsidRPr="00C11C0D" w:rsidRDefault="00C11C0D" w:rsidP="00C11C0D">
      <w:pPr>
        <w:autoSpaceDE w:val="0"/>
        <w:autoSpaceDN w:val="0"/>
        <w:adjustRightInd w:val="0"/>
        <w:spacing w:before="0" w:after="0" w:line="240" w:lineRule="auto"/>
        <w:jc w:val="both"/>
        <w:rPr>
          <w:iCs/>
          <w:u w:val="single"/>
        </w:rPr>
        <w:bidi w:val="0"/>
      </w:pPr>
      <w:r>
        <w:rPr>
          <w:lang w:val="en-gb"/>
          <w:b w:val="0"/>
          <w:bCs w:val="0"/>
          <w:i w:val="0"/>
          <w:iCs w:val="0"/>
          <w:u w:val="single"/>
          <w:vertAlign w:val="baseline"/>
          <w:rtl w:val="0"/>
        </w:rPr>
        <w:t xml:space="preserve">Central heating installations:</w:t>
      </w:r>
    </w:p>
    <w:p w14:paraId="068245E4" w14:textId="77777777" w:rsidR="00C11C0D" w:rsidRPr="00C11C0D" w:rsidRDefault="00C11C0D" w:rsidP="00C11C0D">
      <w:pPr>
        <w:numPr>
          <w:ilvl w:val="0"/>
          <w:numId w:val="4"/>
        </w:numPr>
        <w:autoSpaceDE w:val="0"/>
        <w:autoSpaceDN w:val="0"/>
        <w:adjustRightInd w:val="0"/>
        <w:spacing w:before="0" w:after="0" w:line="240" w:lineRule="auto"/>
        <w:jc w:val="both"/>
        <w:rPr>
          <w:iCs/>
        </w:rPr>
        <w:bidi w:val="0"/>
      </w:pPr>
      <w:r>
        <w:rPr>
          <w:lang w:val="en-gb"/>
          <w:b w:val="0"/>
          <w:bCs w:val="0"/>
          <w:i w:val="0"/>
          <w:iCs w:val="0"/>
          <w:u w:val="none"/>
          <w:vertAlign w:val="baseline"/>
          <w:rtl w:val="0"/>
        </w:rPr>
        <w:t xml:space="preserve">After a new installation has been put in place</w:t>
      </w:r>
    </w:p>
    <w:p w14:paraId="4EBFF7B2" w14:textId="77777777" w:rsidR="00C11C0D" w:rsidRPr="00C11C0D" w:rsidRDefault="00C11C0D" w:rsidP="00C11C0D">
      <w:pPr>
        <w:numPr>
          <w:ilvl w:val="0"/>
          <w:numId w:val="4"/>
        </w:numPr>
        <w:autoSpaceDE w:val="0"/>
        <w:autoSpaceDN w:val="0"/>
        <w:adjustRightInd w:val="0"/>
        <w:spacing w:before="0" w:after="0" w:line="240" w:lineRule="auto"/>
        <w:jc w:val="both"/>
        <w:rPr>
          <w:iCs/>
        </w:rPr>
        <w:bidi w:val="0"/>
      </w:pPr>
      <w:r>
        <w:rPr>
          <w:lang w:val="en-gb"/>
          <w:b w:val="0"/>
          <w:bCs w:val="0"/>
          <w:i w:val="0"/>
          <w:iCs w:val="0"/>
          <w:u w:val="none"/>
          <w:vertAlign w:val="baseline"/>
          <w:rtl w:val="0"/>
        </w:rPr>
        <w:t xml:space="preserve">After the relocation of an existing installation</w:t>
      </w:r>
    </w:p>
    <w:p w14:paraId="358E4686" w14:textId="1105C9C2" w:rsidR="00C11C0D" w:rsidRDefault="00C11C0D" w:rsidP="00C11C0D">
      <w:pPr>
        <w:numPr>
          <w:ilvl w:val="0"/>
          <w:numId w:val="4"/>
        </w:numPr>
        <w:autoSpaceDE w:val="0"/>
        <w:autoSpaceDN w:val="0"/>
        <w:adjustRightInd w:val="0"/>
        <w:spacing w:before="0" w:after="0" w:line="240" w:lineRule="auto"/>
        <w:jc w:val="both"/>
        <w:rPr>
          <w:iCs/>
        </w:rPr>
        <w:bidi w:val="0"/>
      </w:pPr>
      <w:r>
        <w:rPr>
          <w:lang w:val="en-gb"/>
          <w:b w:val="0"/>
          <w:bCs w:val="0"/>
          <w:i w:val="0"/>
          <w:iCs w:val="0"/>
          <w:u w:val="none"/>
          <w:vertAlign w:val="baseline"/>
          <w:rtl w:val="0"/>
        </w:rPr>
        <w:t xml:space="preserve">After the replacement or conversion of a burner or boiler</w:t>
      </w:r>
    </w:p>
    <w:p w14:paraId="2619CA0E" w14:textId="625987B8" w:rsidR="00750BE9" w:rsidRPr="00C11C0D" w:rsidRDefault="00C77D81" w:rsidP="00750BE9">
      <w:pPr>
        <w:autoSpaceDE w:val="0"/>
        <w:autoSpaceDN w:val="0"/>
        <w:adjustRightInd w:val="0"/>
        <w:spacing w:before="0" w:after="0" w:line="240" w:lineRule="auto"/>
        <w:jc w:val="both"/>
        <w:rPr>
          <w:iCs/>
        </w:rPr>
        <w:bidi w:val="0"/>
      </w:pPr>
      <w:r>
        <w:rPr>
          <w:lang w:val="en-gb"/>
          <w:b w:val="0"/>
          <w:bCs w:val="0"/>
          <w:i w:val="0"/>
          <w:iCs w:val="0"/>
          <w:u w:val="none"/>
          <w:vertAlign w:val="baseline"/>
          <w:rtl w:val="0"/>
        </w:rPr>
        <w:t xml:space="preserve">At the same time as commissioning, or 15 days after commissioning at the latest.</w:t>
      </w:r>
    </w:p>
    <w:p w14:paraId="75B55106" w14:textId="77777777" w:rsidR="000948AF" w:rsidRPr="004934A9" w:rsidRDefault="000948AF" w:rsidP="000948AF">
      <w:pPr>
        <w:autoSpaceDE w:val="0"/>
        <w:autoSpaceDN w:val="0"/>
        <w:adjustRightInd w:val="0"/>
        <w:spacing w:before="0" w:after="0" w:line="240" w:lineRule="auto"/>
        <w:jc w:val="both"/>
        <w:rPr>
          <w:b/>
          <w:bCs/>
          <w:iCs/>
          <w:color w:val="549E39" w:themeColor="accent1"/>
          <w:u w:val="single"/>
        </w:rPr>
      </w:pPr>
    </w:p>
    <w:p w14:paraId="47F2381C" w14:textId="77777777" w:rsidR="000948AF" w:rsidRPr="00482199" w:rsidRDefault="000948AF" w:rsidP="000948AF">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0EA9AE7E" w14:textId="4C6A0BDD" w:rsidR="002D2135" w:rsidRDefault="00B73FC8" w:rsidP="008810A4">
      <w:pPr>
        <w:autoSpaceDE w:val="0"/>
        <w:autoSpaceDN w:val="0"/>
        <w:adjustRightInd w:val="0"/>
        <w:spacing w:before="0" w:after="0" w:line="240" w:lineRule="auto"/>
        <w:jc w:val="both"/>
        <w:rPr>
          <w:rStyle w:val="Hyperlink"/>
          <w:rFonts w:cs="Arial"/>
          <w:iCs/>
        </w:rPr>
        <w:bidi w:val="0"/>
      </w:pPr>
      <w:hyperlink r:id="rId19" w:history="1">
        <w:r>
          <w:rPr>
            <w:rStyle w:val="Hyperlink"/>
            <w:rFonts w:cs="Arial"/>
            <w:lang w:val="en-gb"/>
            <w:b w:val="0"/>
            <w:bCs w:val="0"/>
            <w:i w:val="0"/>
            <w:iCs w:val="0"/>
            <w:u w:val="single"/>
            <w:vertAlign w:val="baseline"/>
            <w:rtl w:val="0"/>
          </w:rPr>
          <w:t xml:space="preserve">Licensed technician</w:t>
        </w:r>
      </w:hyperlink>
    </w:p>
    <w:p w14:paraId="1B55FDC2" w14:textId="77777777" w:rsidR="002D2135" w:rsidRDefault="002D2135">
      <w:pPr>
        <w:rPr>
          <w:rStyle w:val="Hyperlink"/>
          <w:rFonts w:cs="Arial"/>
          <w:iCs/>
        </w:rPr>
        <w:bidi w:val="0"/>
      </w:pPr>
      <w:r>
        <w:rPr>
          <w:rStyle w:val="Hyperlink"/>
          <w:rFonts w:cs="Arial"/>
          <w:lang w:val="en-gb"/>
          <w:b w:val="0"/>
          <w:bCs w:val="0"/>
          <w:i w:val="0"/>
          <w:iCs w:val="0"/>
          <w:u w:val="single"/>
          <w:vertAlign w:val="baseline"/>
          <w:rtl w:val="0"/>
        </w:rPr>
        <w:br w:type="page"/>
      </w:r>
    </w:p>
    <w:p w14:paraId="0BE856B3" w14:textId="2445EEF7" w:rsidR="007E4FE7" w:rsidRDefault="00393970" w:rsidP="007E4FE7">
      <w:pPr>
        <w:pStyle w:val="Heading2"/>
        <w:bidi w:val="0"/>
      </w:pPr>
      <w:r>
        <w:rPr>
          <w:lang w:val="en-gb"/>
          <w:b w:val="0"/>
          <w:bCs w:val="0"/>
          <w:i w:val="0"/>
          <w:iCs w:val="0"/>
          <w:u w:val="none"/>
          <w:vertAlign w:val="baseline"/>
          <w:rtl w:val="0"/>
        </w:rPr>
        <w:t xml:space="preserve">Periodic inspection</w:t>
      </w:r>
    </w:p>
    <w:p w14:paraId="6FEE528D" w14:textId="77777777" w:rsidR="00CC2A35" w:rsidRDefault="00CC2A35" w:rsidP="007E4FE7">
      <w:pPr>
        <w:autoSpaceDE w:val="0"/>
        <w:autoSpaceDN w:val="0"/>
        <w:adjustRightInd w:val="0"/>
        <w:spacing w:before="0" w:after="0" w:line="240" w:lineRule="auto"/>
        <w:jc w:val="both"/>
        <w:rPr>
          <w:rFonts w:cs="Arial"/>
          <w:iCs/>
        </w:rPr>
      </w:pPr>
    </w:p>
    <w:p w14:paraId="57741AE9" w14:textId="37270B6E" w:rsidR="00AD6685" w:rsidRPr="0071058E" w:rsidRDefault="00920045" w:rsidP="007E4FE7">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The periodic inspection consists of:</w:t>
      </w:r>
    </w:p>
    <w:p w14:paraId="08A0CC28" w14:textId="767F24B0" w:rsidR="00AD6685" w:rsidRPr="0071058E" w:rsidRDefault="00E07F88" w:rsidP="00AD6685">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The periodic check</w:t>
      </w:r>
    </w:p>
    <w:p w14:paraId="3F22408B" w14:textId="02AAEE8C" w:rsidR="00AD6685" w:rsidRPr="0071058E" w:rsidRDefault="008511C3" w:rsidP="00AD6685">
      <w:pPr>
        <w:pStyle w:val="ListParagraph"/>
        <w:numPr>
          <w:ilvl w:val="0"/>
          <w:numId w:val="4"/>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The detailed diagnosis (“diagnostic approfondi”): only for central heating installations using liquid or gaseous fuels with an output capacity Pn &gt; 20 kW.</w:t>
      </w:r>
    </w:p>
    <w:p w14:paraId="360A297B" w14:textId="77777777" w:rsidR="0071058E" w:rsidRPr="0071058E" w:rsidRDefault="0071058E" w:rsidP="0071058E">
      <w:pPr>
        <w:autoSpaceDE w:val="0"/>
        <w:autoSpaceDN w:val="0"/>
        <w:adjustRightInd w:val="0"/>
        <w:spacing w:before="0" w:after="0" w:line="240" w:lineRule="auto"/>
        <w:jc w:val="both"/>
        <w:rPr>
          <w:rFonts w:cs="Arial"/>
          <w:b/>
          <w:bCs/>
          <w:iCs/>
          <w:color w:val="029676" w:themeColor="accent4"/>
          <w:u w:val="single"/>
        </w:rPr>
      </w:pPr>
    </w:p>
    <w:p w14:paraId="5F0A7466" w14:textId="2717CF30" w:rsidR="007E4FE7" w:rsidRPr="00482199" w:rsidRDefault="007E4FE7" w:rsidP="007E4FE7">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7908560B" w14:textId="77777777" w:rsidR="002D2135" w:rsidRDefault="002D2135" w:rsidP="009D6113">
      <w:pPr>
        <w:autoSpaceDE w:val="0"/>
        <w:autoSpaceDN w:val="0"/>
        <w:adjustRightInd w:val="0"/>
        <w:spacing w:before="0" w:after="0" w:line="240" w:lineRule="auto"/>
        <w:jc w:val="both"/>
        <w:rPr>
          <w:u w:val="single"/>
        </w:rPr>
      </w:pPr>
    </w:p>
    <w:p w14:paraId="2F20592D" w14:textId="16EF6527" w:rsidR="007E4FE7" w:rsidRPr="00700804" w:rsidRDefault="008A5C97" w:rsidP="009D6113">
      <w:pPr>
        <w:autoSpaceDE w:val="0"/>
        <w:autoSpaceDN w:val="0"/>
        <w:adjustRightInd w:val="0"/>
        <w:spacing w:before="0" w:after="0" w:line="240" w:lineRule="auto"/>
        <w:jc w:val="both"/>
        <w:rPr>
          <w:u w:val="single"/>
        </w:rPr>
        <w:bidi w:val="0"/>
      </w:pPr>
      <w:r>
        <w:rPr>
          <w:lang w:val="en-gb"/>
          <w:b w:val="0"/>
          <w:bCs w:val="0"/>
          <w:i w:val="0"/>
          <w:iCs w:val="0"/>
          <w:u w:val="single"/>
          <w:vertAlign w:val="baseline"/>
          <w:rtl w:val="0"/>
        </w:rPr>
        <w:t xml:space="preserve">Central heating installations</w:t>
      </w:r>
    </w:p>
    <w:p w14:paraId="0709F150" w14:textId="6079DDB3" w:rsidR="007E4FE7" w:rsidRPr="007028EE" w:rsidRDefault="004C7436" w:rsidP="007028EE">
      <w:pPr>
        <w:pStyle w:val="ListParagraph"/>
        <w:numPr>
          <w:ilvl w:val="0"/>
          <w:numId w:val="4"/>
        </w:num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Solid fuels: annually </w:t>
      </w:r>
    </w:p>
    <w:p w14:paraId="66325D31" w14:textId="4C1F4009" w:rsidR="004C7436" w:rsidRDefault="00786EE6" w:rsidP="004C7436">
      <w:pPr>
        <w:pStyle w:val="ListParagraph"/>
        <w:numPr>
          <w:ilvl w:val="0"/>
          <w:numId w:val="18"/>
        </w:num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Liquid fuels: annually</w:t>
      </w:r>
    </w:p>
    <w:p w14:paraId="472E4A19" w14:textId="77777777" w:rsidR="004C7436" w:rsidRDefault="00786EE6" w:rsidP="004C7436">
      <w:pPr>
        <w:pStyle w:val="ListParagraph"/>
        <w:numPr>
          <w:ilvl w:val="0"/>
          <w:numId w:val="18"/>
        </w:num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Gaseous fuels: </w:t>
      </w:r>
    </w:p>
    <w:p w14:paraId="52910130" w14:textId="67FB5AAC" w:rsidR="00786EE6" w:rsidRDefault="004C7436" w:rsidP="004C7436">
      <w:pPr>
        <w:pStyle w:val="ListParagraph"/>
        <w:numPr>
          <w:ilvl w:val="1"/>
          <w:numId w:val="18"/>
        </w:num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Power capacity Pn ≤ 100 kW: every three years</w:t>
      </w:r>
    </w:p>
    <w:p w14:paraId="645EE013" w14:textId="385AC69A" w:rsidR="001345C8" w:rsidRDefault="001345C8" w:rsidP="001345C8">
      <w:pPr>
        <w:pStyle w:val="ListParagraph"/>
        <w:numPr>
          <w:ilvl w:val="1"/>
          <w:numId w:val="18"/>
        </w:num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Power capacity Pn&gt; 100 kW: every two years</w:t>
      </w:r>
    </w:p>
    <w:p w14:paraId="0D81CEFA" w14:textId="03137F68" w:rsidR="009A3881" w:rsidRDefault="00823044" w:rsidP="009A3881">
      <w:pPr>
        <w:pStyle w:val="ListParagraph"/>
        <w:numPr>
          <w:ilvl w:val="0"/>
          <w:numId w:val="18"/>
        </w:num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After every change to the installation</w:t>
      </w:r>
    </w:p>
    <w:p w14:paraId="2EA198B1" w14:textId="77777777" w:rsidR="007E4FE7" w:rsidRPr="001345C8" w:rsidRDefault="007E4FE7" w:rsidP="007E4FE7">
      <w:pPr>
        <w:autoSpaceDE w:val="0"/>
        <w:autoSpaceDN w:val="0"/>
        <w:adjustRightInd w:val="0"/>
        <w:spacing w:before="0" w:after="0" w:line="240" w:lineRule="auto"/>
        <w:jc w:val="both"/>
        <w:rPr>
          <w:b/>
          <w:bCs/>
          <w:iCs/>
          <w:color w:val="549E39" w:themeColor="accent1"/>
          <w:highlight w:val="yellow"/>
          <w:u w:val="single"/>
        </w:rPr>
      </w:pPr>
    </w:p>
    <w:p w14:paraId="614C50DE" w14:textId="77777777" w:rsidR="008810A4" w:rsidRPr="00482199" w:rsidRDefault="008810A4" w:rsidP="008810A4">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47C73455" w14:textId="77777777" w:rsidR="008810A4" w:rsidRPr="008810A4" w:rsidRDefault="00B73FC8" w:rsidP="008810A4">
      <w:pPr>
        <w:autoSpaceDE w:val="0"/>
        <w:autoSpaceDN w:val="0"/>
        <w:adjustRightInd w:val="0"/>
        <w:spacing w:before="0" w:after="0" w:line="240" w:lineRule="auto"/>
        <w:jc w:val="both"/>
        <w:rPr>
          <w:rFonts w:ascii="Arial" w:hAnsi="Arial" w:cs="Arial"/>
        </w:rPr>
        <w:bidi w:val="0"/>
      </w:pPr>
      <w:hyperlink r:id="rId20" w:history="1">
        <w:r>
          <w:rPr>
            <w:rStyle w:val="Hyperlink"/>
            <w:rFonts w:cs="Arial"/>
            <w:lang w:val="en-gb"/>
            <w:b w:val="0"/>
            <w:bCs w:val="0"/>
            <w:i w:val="0"/>
            <w:iCs w:val="0"/>
            <w:u w:val="single"/>
            <w:vertAlign w:val="baseline"/>
            <w:rtl w:val="0"/>
          </w:rPr>
          <w:t xml:space="preserve">Licensed technician</w:t>
        </w:r>
      </w:hyperlink>
    </w:p>
    <w:p w14:paraId="267DBB59" w14:textId="4EAE7450" w:rsidR="00393970" w:rsidRDefault="00393970" w:rsidP="009E4DAE">
      <w:pPr>
        <w:autoSpaceDE w:val="0"/>
        <w:autoSpaceDN w:val="0"/>
        <w:adjustRightInd w:val="0"/>
        <w:spacing w:before="0" w:after="0" w:line="240" w:lineRule="auto"/>
        <w:jc w:val="both"/>
        <w:rPr/>
      </w:pPr>
    </w:p>
    <w:p w14:paraId="431D3000" w14:textId="79F71BF2" w:rsidR="00BF5D41" w:rsidRDefault="009B74D0" w:rsidP="00BF5D41">
      <w:pPr>
        <w:pStyle w:val="Heading2"/>
        <w:bidi w:val="0"/>
      </w:pPr>
      <w:r>
        <w:rPr>
          <w:lang w:val="en-gb"/>
          <w:b w:val="0"/>
          <w:bCs w:val="0"/>
          <w:i w:val="0"/>
          <w:iCs w:val="0"/>
          <w:u w:val="none"/>
          <w:vertAlign w:val="baseline"/>
          <w:rtl w:val="0"/>
        </w:rPr>
        <w:t xml:space="preserve">Regular technical maintenance</w:t>
      </w:r>
    </w:p>
    <w:p w14:paraId="51C75860" w14:textId="77777777" w:rsidR="00BF5D41" w:rsidRDefault="00BF5D41" w:rsidP="00BF5D41">
      <w:pPr>
        <w:autoSpaceDE w:val="0"/>
        <w:autoSpaceDN w:val="0"/>
        <w:adjustRightInd w:val="0"/>
        <w:spacing w:before="0" w:after="0" w:line="240" w:lineRule="auto"/>
        <w:jc w:val="both"/>
        <w:rPr>
          <w:rFonts w:cs="Arial"/>
          <w:b/>
          <w:bCs/>
          <w:iCs/>
          <w:color w:val="549E39" w:themeColor="accent1"/>
          <w:u w:val="single"/>
        </w:rPr>
      </w:pPr>
    </w:p>
    <w:p w14:paraId="11B5E8E6" w14:textId="77777777" w:rsidR="00BF5D41" w:rsidRPr="00482199" w:rsidRDefault="00BF5D41" w:rsidP="00BF5D41">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034CF7EE" w14:textId="5A67704B" w:rsidR="00BF5D41" w:rsidRDefault="00D5009B" w:rsidP="00BF5D41">
      <w:p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Periodicity is not legally defined: this depends on the installation.</w:t>
      </w:r>
    </w:p>
    <w:p w14:paraId="4D4BDC70" w14:textId="38DBF4A5" w:rsidR="00D5009B" w:rsidRDefault="00D5009B" w:rsidP="00BF5D41">
      <w:p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In practice, maintenance is often carried out at the same time as the periodic inspection.</w:t>
      </w:r>
    </w:p>
    <w:p w14:paraId="3AD00B3A" w14:textId="77777777" w:rsidR="00BF5D41" w:rsidRPr="001345C8" w:rsidRDefault="00BF5D41" w:rsidP="00BF5D41">
      <w:pPr>
        <w:autoSpaceDE w:val="0"/>
        <w:autoSpaceDN w:val="0"/>
        <w:adjustRightInd w:val="0"/>
        <w:spacing w:before="0" w:after="0" w:line="240" w:lineRule="auto"/>
        <w:jc w:val="both"/>
        <w:rPr>
          <w:b/>
          <w:bCs/>
          <w:iCs/>
          <w:color w:val="549E39" w:themeColor="accent1"/>
          <w:highlight w:val="yellow"/>
          <w:u w:val="single"/>
        </w:rPr>
      </w:pPr>
    </w:p>
    <w:p w14:paraId="36FDE5E5" w14:textId="77777777" w:rsidR="008810A4" w:rsidRPr="00482199" w:rsidRDefault="008810A4" w:rsidP="008810A4">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 </w:t>
      </w:r>
    </w:p>
    <w:p w14:paraId="456953B7" w14:textId="77777777" w:rsidR="008810A4" w:rsidRPr="008810A4" w:rsidRDefault="00B73FC8" w:rsidP="008810A4">
      <w:pPr>
        <w:autoSpaceDE w:val="0"/>
        <w:autoSpaceDN w:val="0"/>
        <w:adjustRightInd w:val="0"/>
        <w:spacing w:before="0" w:after="0" w:line="240" w:lineRule="auto"/>
        <w:jc w:val="both"/>
        <w:rPr>
          <w:rFonts w:ascii="Arial" w:hAnsi="Arial" w:cs="Arial"/>
        </w:rPr>
        <w:bidi w:val="0"/>
      </w:pPr>
      <w:hyperlink r:id="rId21" w:history="1">
        <w:r>
          <w:rPr>
            <w:rStyle w:val="Hyperlink"/>
            <w:rFonts w:cs="Arial"/>
            <w:lang w:val="en-gb"/>
            <w:b w:val="0"/>
            <w:bCs w:val="0"/>
            <w:i w:val="0"/>
            <w:iCs w:val="0"/>
            <w:u w:val="single"/>
            <w:vertAlign w:val="baseline"/>
            <w:rtl w:val="0"/>
          </w:rPr>
          <w:t xml:space="preserve">Licensed technician</w:t>
        </w:r>
      </w:hyperlink>
    </w:p>
    <w:p w14:paraId="15B10518" w14:textId="77777777" w:rsidR="00BF5D41" w:rsidRPr="00BF5D41" w:rsidRDefault="00BF5D41" w:rsidP="009E4DAE">
      <w:pPr>
        <w:autoSpaceDE w:val="0"/>
        <w:autoSpaceDN w:val="0"/>
        <w:adjustRightInd w:val="0"/>
        <w:spacing w:before="0" w:after="0" w:line="240" w:lineRule="auto"/>
        <w:jc w:val="both"/>
      </w:pPr>
    </w:p>
    <w:p w14:paraId="07231CCD" w14:textId="77777777" w:rsidR="001800E8" w:rsidRPr="009520ED" w:rsidRDefault="001800E8" w:rsidP="001800E8">
      <w:pPr>
        <w:pStyle w:val="Heading2"/>
        <w:bidi w:val="0"/>
      </w:pPr>
      <w:r>
        <w:rPr>
          <w:lang w:val="en-gb"/>
          <w:b w:val="0"/>
          <w:bCs w:val="0"/>
          <w:i w:val="0"/>
          <w:iCs w:val="0"/>
          <w:u w:val="none"/>
          <w:vertAlign w:val="baseline"/>
          <w:rtl w:val="0"/>
        </w:rPr>
        <w:t xml:space="preserve">Emission measurements</w:t>
      </w:r>
    </w:p>
    <w:p w14:paraId="69148D28" w14:textId="77777777" w:rsidR="001800E8" w:rsidRPr="00A2645B" w:rsidRDefault="001800E8" w:rsidP="001800E8">
      <w:pPr>
        <w:autoSpaceDE w:val="0"/>
        <w:autoSpaceDN w:val="0"/>
        <w:adjustRightInd w:val="0"/>
        <w:spacing w:before="0" w:after="0" w:line="240" w:lineRule="auto"/>
        <w:jc w:val="both"/>
        <w:rPr>
          <w:rFonts w:cs="Arial"/>
          <w:iCs/>
        </w:rPr>
      </w:pPr>
    </w:p>
    <w:p w14:paraId="20DFB16A" w14:textId="28229FD3" w:rsidR="001800E8" w:rsidRPr="00482199" w:rsidRDefault="001800E8" w:rsidP="001800E8">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When?</w:t>
      </w:r>
    </w:p>
    <w:p w14:paraId="21602AF3" w14:textId="222A48A1" w:rsidR="00273684" w:rsidRPr="00D243B3" w:rsidRDefault="00273684" w:rsidP="00D243B3">
      <w:p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Qn ≥ 1 MW and &lt; 50 MW (medium-sized combustion plants)</w:t>
      </w:r>
    </w:p>
    <w:p w14:paraId="1E7944C3" w14:textId="0EA8919B" w:rsidR="00273684" w:rsidRDefault="00406985" w:rsidP="00D243B3">
      <w:pPr>
        <w:pStyle w:val="ListParagraph"/>
        <w:numPr>
          <w:ilvl w:val="0"/>
          <w:numId w:val="16"/>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Annually</w:t>
      </w:r>
    </w:p>
    <w:p w14:paraId="5522E204" w14:textId="28C63E09" w:rsidR="009A4AE5" w:rsidRPr="009A4AE5" w:rsidRDefault="009A4AE5" w:rsidP="00D243B3">
      <w:pPr>
        <w:pStyle w:val="ListParagraph"/>
        <w:numPr>
          <w:ilvl w:val="0"/>
          <w:numId w:val="16"/>
        </w:num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Combustion plants, other than motors and gas turbines, running on natural gas and Qn ≤ 20 MW: every two years</w:t>
      </w:r>
    </w:p>
    <w:p w14:paraId="21906A66" w14:textId="77DE0D13" w:rsidR="00C064E6" w:rsidRPr="00D243B3" w:rsidRDefault="00C064E6" w:rsidP="00D243B3">
      <w:p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Qn ≥ 50 MW and &lt; 100 MW (large combustion plants)</w:t>
      </w:r>
    </w:p>
    <w:p w14:paraId="3C4E7CBC" w14:textId="6C639CD2" w:rsidR="00C064E6" w:rsidRDefault="00445F13" w:rsidP="00D243B3">
      <w:pPr>
        <w:pStyle w:val="ListParagraph"/>
        <w:numPr>
          <w:ilvl w:val="0"/>
          <w:numId w:val="16"/>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Every six months</w:t>
      </w:r>
    </w:p>
    <w:p w14:paraId="59EDAB5D" w14:textId="4BA744A0" w:rsidR="00367403" w:rsidRPr="00D243B3" w:rsidRDefault="00367403" w:rsidP="00D243B3">
      <w:pPr>
        <w:autoSpaceDE w:val="0"/>
        <w:autoSpaceDN w:val="0"/>
        <w:adjustRightInd w:val="0"/>
        <w:spacing w:before="0" w:after="0" w:line="240" w:lineRule="auto"/>
        <w:jc w:val="both"/>
        <w:rPr>
          <w:rFonts w:cs="Arial"/>
          <w:iCs/>
        </w:rPr>
        <w:bidi w:val="0"/>
      </w:pPr>
      <w:r>
        <w:rPr>
          <w:lang w:val="en-gb"/>
          <w:b w:val="0"/>
          <w:bCs w:val="0"/>
          <w:i w:val="0"/>
          <w:iCs w:val="0"/>
          <w:u w:val="none"/>
          <w:vertAlign w:val="baseline"/>
          <w:rtl w:val="0"/>
        </w:rPr>
        <w:t xml:space="preserve">Power capacity Qn &gt; 100 MW</w:t>
      </w:r>
    </w:p>
    <w:p w14:paraId="57BBC7D2" w14:textId="483353EE" w:rsidR="00367403" w:rsidRPr="00367403" w:rsidRDefault="00367403" w:rsidP="00D243B3">
      <w:pPr>
        <w:pStyle w:val="ListParagraph"/>
        <w:numPr>
          <w:ilvl w:val="0"/>
          <w:numId w:val="16"/>
        </w:num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Continuous</w:t>
      </w:r>
    </w:p>
    <w:p w14:paraId="669A48FF" w14:textId="77777777" w:rsidR="00273684" w:rsidRPr="00C064E6" w:rsidRDefault="00273684" w:rsidP="00C064E6">
      <w:pPr>
        <w:pStyle w:val="ListParagraph"/>
        <w:autoSpaceDE w:val="0"/>
        <w:autoSpaceDN w:val="0"/>
        <w:adjustRightInd w:val="0"/>
        <w:spacing w:before="0" w:after="0" w:line="240" w:lineRule="auto"/>
        <w:ind w:left="360"/>
        <w:jc w:val="both"/>
        <w:rPr>
          <w:rFonts w:cs="Arial"/>
          <w:iCs/>
        </w:rPr>
      </w:pPr>
    </w:p>
    <w:p w14:paraId="54BEF94F" w14:textId="16405558" w:rsidR="00DD6394" w:rsidRDefault="00DD6394" w:rsidP="00DD6394">
      <w:pPr>
        <w:autoSpaceDE w:val="0"/>
        <w:autoSpaceDN w:val="0"/>
        <w:adjustRightInd w:val="0"/>
        <w:spacing w:before="0" w:after="0" w:line="240" w:lineRule="auto"/>
        <w:jc w:val="both"/>
        <w:rPr>
          <w:rFonts w:cs="Arial"/>
          <w:iCs/>
        </w:rPr>
        <w:bidi w:val="0"/>
      </w:pPr>
      <w:r>
        <w:rPr>
          <w:rFonts w:cs="Arial"/>
          <w:lang w:val="en-gb"/>
          <w:b w:val="0"/>
          <w:bCs w:val="0"/>
          <w:i w:val="0"/>
          <w:iCs w:val="0"/>
          <w:u w:val="none"/>
          <w:vertAlign w:val="baseline"/>
          <w:rtl w:val="0"/>
        </w:rPr>
        <w:t xml:space="preserve">NB: there are deviations for installations that are in use for no more than 500 hours per year.</w:t>
      </w:r>
    </w:p>
    <w:p w14:paraId="095FE018" w14:textId="3E249C4F" w:rsidR="00DD6394" w:rsidRDefault="00DD6394" w:rsidP="00273684">
      <w:pPr>
        <w:autoSpaceDE w:val="0"/>
        <w:autoSpaceDN w:val="0"/>
        <w:adjustRightInd w:val="0"/>
        <w:spacing w:before="0" w:after="0" w:line="240" w:lineRule="auto"/>
        <w:jc w:val="both"/>
        <w:rPr>
          <w:rFonts w:cs="Arial"/>
          <w:iCs/>
        </w:rPr>
      </w:pPr>
    </w:p>
    <w:p w14:paraId="4892513E" w14:textId="77777777" w:rsidR="001800E8" w:rsidRPr="00482199" w:rsidRDefault="001800E8" w:rsidP="001800E8">
      <w:pPr>
        <w:autoSpaceDE w:val="0"/>
        <w:autoSpaceDN w:val="0"/>
        <w:adjustRightInd w:val="0"/>
        <w:spacing w:before="0" w:after="0" w:line="240" w:lineRule="auto"/>
        <w:jc w:val="both"/>
        <w:rPr>
          <w:rFonts w:cs="Arial"/>
          <w:b/>
          <w:bCs/>
          <w:iCs/>
          <w:color w:val="006600"/>
        </w:rPr>
        <w:bidi w:val="0"/>
      </w:pPr>
      <w:r>
        <w:rPr>
          <w:rFonts w:cs="Arial"/>
          <w:color w:val="006600"/>
          <w:lang w:val="en-gb"/>
          <w:b w:val="1"/>
          <w:bCs w:val="1"/>
          <w:i w:val="0"/>
          <w:iCs w:val="0"/>
          <w:u w:val="none"/>
          <w:vertAlign w:val="baseline"/>
          <w:rtl w:val="0"/>
        </w:rPr>
        <w:t xml:space="preserve">By?</w:t>
      </w:r>
    </w:p>
    <w:p w14:paraId="30438DEB" w14:textId="17BC525E" w:rsidR="001800E8" w:rsidRDefault="00401E7B" w:rsidP="001800E8">
      <w:pPr>
        <w:autoSpaceDE w:val="0"/>
        <w:autoSpaceDN w:val="0"/>
        <w:adjustRightInd w:val="0"/>
        <w:spacing w:before="0" w:after="0" w:line="240" w:lineRule="auto"/>
        <w:jc w:val="both"/>
        <w:rPr/>
        <w:bidi w:val="0"/>
      </w:pPr>
      <w:r>
        <w:rPr>
          <w:lang w:val="en-gb"/>
          <w:b w:val="0"/>
          <w:bCs w:val="0"/>
          <w:i w:val="0"/>
          <w:iCs w:val="0"/>
          <w:u w:val="none"/>
          <w:vertAlign w:val="baseline"/>
          <w:rtl w:val="0"/>
        </w:rPr>
        <w:t xml:space="preserve">Accredited lab.</w:t>
      </w:r>
    </w:p>
    <w:p w14:paraId="7F8AB3DD" w14:textId="77777777" w:rsidR="001800E8" w:rsidRPr="009E4DAE" w:rsidRDefault="001800E8" w:rsidP="009E4DAE">
      <w:pPr>
        <w:autoSpaceDE w:val="0"/>
        <w:autoSpaceDN w:val="0"/>
        <w:adjustRightInd w:val="0"/>
        <w:spacing w:before="0" w:after="0" w:line="240" w:lineRule="auto"/>
        <w:jc w:val="both"/>
        <w:rPr/>
      </w:pPr>
    </w:p>
    <w:sectPr w:rsidR="001800E8" w:rsidRPr="009E4DAE" w:rsidSect="006956C8">
      <w:headerReference w:type="default" r:id="rId22"/>
      <w:foot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B784" w14:textId="77777777" w:rsidR="00D15200" w:rsidRDefault="00D15200" w:rsidP="00230E18">
      <w:pPr>
        <w:spacing w:before="0" w:after="0" w:line="240" w:lineRule="auto"/>
      </w:pPr>
      <w:r>
        <w:separator/>
      </w:r>
    </w:p>
  </w:endnote>
  <w:endnote w:type="continuationSeparator" w:id="0">
    <w:p w14:paraId="66B386CE" w14:textId="77777777" w:rsidR="00D15200" w:rsidRDefault="00D15200" w:rsidP="00230E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ACC2" w14:textId="32EF56E2" w:rsidR="002D2135" w:rsidRDefault="002D2135">
    <w:pPr>
      <w:pStyle w:val="Footer"/>
      <w:bidi w:val="0"/>
    </w:pPr>
    <w:r>
      <w:rPr>
        <w:noProof/>
        <w:lang w:val="en-gb"/>
        <w:b w:val="0"/>
        <w:bCs w:val="0"/>
        <w:i w:val="0"/>
        <w:iCs w:val="0"/>
        <w:u w:val="none"/>
        <w:vertAlign w:val="baseline"/>
        <w:rtl w:val="0"/>
      </w:rPr>
      <w:drawing>
        <wp:anchor distT="0" distB="0" distL="114300" distR="114300" simplePos="0" relativeHeight="251658240" behindDoc="0" locked="0" layoutInCell="1" allowOverlap="1" wp14:anchorId="22E4DD97" wp14:editId="38E727D2">
          <wp:simplePos x="0" y="0"/>
          <wp:positionH relativeFrom="column">
            <wp:posOffset>-142570</wp:posOffset>
          </wp:positionH>
          <wp:positionV relativeFrom="paragraph">
            <wp:posOffset>-80772</wp:posOffset>
          </wp:positionV>
          <wp:extent cx="6992022" cy="1273429"/>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EDPB_NL_Portrait_Laurentide.png"/>
                  <pic:cNvPicPr/>
                </pic:nvPicPr>
                <pic:blipFill>
                  <a:blip r:embed="rId1">
                    <a:extLst>
                      <a:ext uri="{28A0092B-C50C-407E-A947-70E740481C1C}">
                        <a14:useLocalDpi xmlns:a14="http://schemas.microsoft.com/office/drawing/2010/main" val="0"/>
                      </a:ext>
                    </a:extLst>
                  </a:blip>
                  <a:stretch>
                    <a:fillRect/>
                  </a:stretch>
                </pic:blipFill>
                <pic:spPr>
                  <a:xfrm>
                    <a:off x="0" y="0"/>
                    <a:ext cx="6992022" cy="12734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A9CA7" w14:textId="77777777" w:rsidR="00D15200" w:rsidRDefault="00D15200" w:rsidP="00230E18">
      <w:pPr>
        <w:spacing w:before="0" w:after="0" w:line="240" w:lineRule="auto"/>
      </w:pPr>
      <w:r>
        <w:separator/>
      </w:r>
    </w:p>
  </w:footnote>
  <w:footnote w:type="continuationSeparator" w:id="0">
    <w:p w14:paraId="33273957" w14:textId="77777777" w:rsidR="00D15200" w:rsidRDefault="00D15200" w:rsidP="00230E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048A" w14:textId="629FA21E" w:rsidR="00230E18" w:rsidRDefault="00482199" w:rsidP="00482199">
    <w:pPr>
      <w:pStyle w:val="Header"/>
      <w:bidi w:val="0"/>
    </w:pPr>
    <w:r>
      <w:rPr>
        <w:noProof/>
        <w:lang w:val="en-gb"/>
        <w:b w:val="0"/>
        <w:bCs w:val="0"/>
        <w:i w:val="0"/>
        <w:iCs w:val="0"/>
        <w:u w:val="none"/>
        <w:vertAlign w:val="baseline"/>
        <w:rtl w:val="0"/>
      </w:rPr>
      <w:drawing>
        <wp:inline distT="0" distB="0" distL="0" distR="0" wp14:anchorId="211B3B35" wp14:editId="2CBB1FB8">
          <wp:extent cx="1404851" cy="465513"/>
          <wp:effectExtent l="0" t="0" r="5080"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nsura_kleur.JPG"/>
                  <pic:cNvPicPr/>
                </pic:nvPicPr>
                <pic:blipFill>
                  <a:blip r:embed="rId1">
                    <a:extLst>
                      <a:ext uri="{28A0092B-C50C-407E-A947-70E740481C1C}">
                        <a14:useLocalDpi xmlns:a14="http://schemas.microsoft.com/office/drawing/2010/main" val="0"/>
                      </a:ext>
                    </a:extLst>
                  </a:blip>
                  <a:stretch>
                    <a:fillRect/>
                  </a:stretch>
                </pic:blipFill>
                <pic:spPr>
                  <a:xfrm>
                    <a:off x="0" y="0"/>
                    <a:ext cx="1404851" cy="465513"/>
                  </a:xfrm>
                  <a:prstGeom prst="rect">
                    <a:avLst/>
                  </a:prstGeom>
                </pic:spPr>
              </pic:pic>
            </a:graphicData>
          </a:graphic>
        </wp:inline>
      </w:drawing>
    </w:r>
  </w:p>
  <w:p w14:paraId="26DA1C58" w14:textId="77777777" w:rsidR="00230E18" w:rsidRDefault="00230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920"/>
    <w:multiLevelType w:val="hybridMultilevel"/>
    <w:tmpl w:val="11B6D4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1701B6"/>
    <w:multiLevelType w:val="multilevel"/>
    <w:tmpl w:val="4E94D99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3872A6"/>
    <w:multiLevelType w:val="hybridMultilevel"/>
    <w:tmpl w:val="85F69E90"/>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CF25E3"/>
    <w:multiLevelType w:val="hybridMultilevel"/>
    <w:tmpl w:val="79B81FE4"/>
    <w:lvl w:ilvl="0" w:tplc="3BC2109E">
      <w:start w:val="5"/>
      <w:numFmt w:val="bullet"/>
      <w:lvlText w:val=""/>
      <w:lvlJc w:val="left"/>
      <w:pPr>
        <w:ind w:left="720" w:hanging="360"/>
      </w:pPr>
      <w:rPr>
        <w:rFonts w:ascii="Wingdings" w:eastAsiaTheme="minorEastAsia"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E934C88"/>
    <w:multiLevelType w:val="hybridMultilevel"/>
    <w:tmpl w:val="A9BE763A"/>
    <w:lvl w:ilvl="0" w:tplc="3BC2109E">
      <w:start w:val="5"/>
      <w:numFmt w:val="bullet"/>
      <w:lvlText w:val=""/>
      <w:lvlJc w:val="left"/>
      <w:pPr>
        <w:ind w:left="360" w:hanging="360"/>
      </w:pPr>
      <w:rPr>
        <w:rFonts w:ascii="Wingdings" w:eastAsiaTheme="minorEastAs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44A17"/>
    <w:multiLevelType w:val="hybridMultilevel"/>
    <w:tmpl w:val="357AE814"/>
    <w:lvl w:ilvl="0" w:tplc="2A1498D2">
      <w:start w:val="5"/>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664905"/>
    <w:multiLevelType w:val="hybridMultilevel"/>
    <w:tmpl w:val="5E182564"/>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BB7934"/>
    <w:multiLevelType w:val="hybridMultilevel"/>
    <w:tmpl w:val="CB30782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1C2F686B"/>
    <w:multiLevelType w:val="hybridMultilevel"/>
    <w:tmpl w:val="2F682C94"/>
    <w:lvl w:ilvl="0" w:tplc="2A1498D2">
      <w:start w:val="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E7514E0"/>
    <w:multiLevelType w:val="hybridMultilevel"/>
    <w:tmpl w:val="019639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FC646F"/>
    <w:multiLevelType w:val="hybridMultilevel"/>
    <w:tmpl w:val="6D0CF7DE"/>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0470328"/>
    <w:multiLevelType w:val="hybridMultilevel"/>
    <w:tmpl w:val="75F25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AD797E"/>
    <w:multiLevelType w:val="hybridMultilevel"/>
    <w:tmpl w:val="F87C7450"/>
    <w:lvl w:ilvl="0" w:tplc="3BC2109E">
      <w:start w:val="5"/>
      <w:numFmt w:val="bullet"/>
      <w:lvlText w:val=""/>
      <w:lvlJc w:val="left"/>
      <w:pPr>
        <w:ind w:left="360" w:hanging="360"/>
      </w:pPr>
      <w:rPr>
        <w:rFonts w:ascii="Wingdings" w:eastAsiaTheme="minorEastAsia" w:hAnsi="Wingdings"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DD033BE"/>
    <w:multiLevelType w:val="hybridMultilevel"/>
    <w:tmpl w:val="38A6AF40"/>
    <w:lvl w:ilvl="0" w:tplc="63C4B536">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52D3D63"/>
    <w:multiLevelType w:val="hybridMultilevel"/>
    <w:tmpl w:val="6DDC0614"/>
    <w:lvl w:ilvl="0" w:tplc="2A1498D2">
      <w:start w:val="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6813842"/>
    <w:multiLevelType w:val="hybridMultilevel"/>
    <w:tmpl w:val="5770CF12"/>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186018D"/>
    <w:multiLevelType w:val="hybridMultilevel"/>
    <w:tmpl w:val="7B96B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7A72818"/>
    <w:multiLevelType w:val="hybridMultilevel"/>
    <w:tmpl w:val="AF527AC6"/>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82A2A80"/>
    <w:multiLevelType w:val="hybridMultilevel"/>
    <w:tmpl w:val="554CD730"/>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9AE4C54"/>
    <w:multiLevelType w:val="hybridMultilevel"/>
    <w:tmpl w:val="F9E094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920EA7"/>
    <w:multiLevelType w:val="hybridMultilevel"/>
    <w:tmpl w:val="B2587A24"/>
    <w:lvl w:ilvl="0" w:tplc="22601E24">
      <w:start w:val="6"/>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D601BF"/>
    <w:multiLevelType w:val="hybridMultilevel"/>
    <w:tmpl w:val="6C8A501A"/>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3CB1BC4"/>
    <w:multiLevelType w:val="hybridMultilevel"/>
    <w:tmpl w:val="EF9E4ABA"/>
    <w:lvl w:ilvl="0" w:tplc="08130003">
      <w:start w:val="1"/>
      <w:numFmt w:val="bullet"/>
      <w:lvlText w:val="o"/>
      <w:lvlJc w:val="left"/>
      <w:pPr>
        <w:ind w:left="1080" w:hanging="360"/>
      </w:pPr>
      <w:rPr>
        <w:rFonts w:ascii="Courier New" w:hAnsi="Courier New" w:cs="Courier New" w:hint="default"/>
      </w:rPr>
    </w:lvl>
    <w:lvl w:ilvl="1" w:tplc="08130001">
      <w:start w:val="1"/>
      <w:numFmt w:val="bullet"/>
      <w:lvlText w:val=""/>
      <w:lvlJc w:val="left"/>
      <w:pPr>
        <w:ind w:left="1800" w:hanging="360"/>
      </w:pPr>
      <w:rPr>
        <w:rFonts w:ascii="Symbol" w:hAnsi="Symbol"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64445418"/>
    <w:multiLevelType w:val="hybridMultilevel"/>
    <w:tmpl w:val="96DCFDC4"/>
    <w:lvl w:ilvl="0" w:tplc="44EC6366">
      <w:start w:val="5"/>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7D062F5"/>
    <w:multiLevelType w:val="hybridMultilevel"/>
    <w:tmpl w:val="2402E41E"/>
    <w:lvl w:ilvl="0" w:tplc="2A1498D2">
      <w:start w:val="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A394C63"/>
    <w:multiLevelType w:val="hybridMultilevel"/>
    <w:tmpl w:val="7BBE8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32D48B6"/>
    <w:multiLevelType w:val="hybridMultilevel"/>
    <w:tmpl w:val="4646685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7" w15:restartNumberingAfterBreak="0">
    <w:nsid w:val="7E6C539F"/>
    <w:multiLevelType w:val="hybridMultilevel"/>
    <w:tmpl w:val="8B9C68C4"/>
    <w:lvl w:ilvl="0" w:tplc="2A1498D2">
      <w:start w:val="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3"/>
  </w:num>
  <w:num w:numId="4">
    <w:abstractNumId w:val="27"/>
  </w:num>
  <w:num w:numId="5">
    <w:abstractNumId w:val="12"/>
  </w:num>
  <w:num w:numId="6">
    <w:abstractNumId w:val="23"/>
  </w:num>
  <w:num w:numId="7">
    <w:abstractNumId w:val="0"/>
  </w:num>
  <w:num w:numId="8">
    <w:abstractNumId w:val="16"/>
  </w:num>
  <w:num w:numId="9">
    <w:abstractNumId w:val="11"/>
  </w:num>
  <w:num w:numId="10">
    <w:abstractNumId w:val="9"/>
  </w:num>
  <w:num w:numId="11">
    <w:abstractNumId w:val="7"/>
  </w:num>
  <w:num w:numId="12">
    <w:abstractNumId w:val="26"/>
  </w:num>
  <w:num w:numId="13">
    <w:abstractNumId w:val="19"/>
  </w:num>
  <w:num w:numId="14">
    <w:abstractNumId w:val="25"/>
  </w:num>
  <w:num w:numId="15">
    <w:abstractNumId w:val="2"/>
  </w:num>
  <w:num w:numId="16">
    <w:abstractNumId w:val="21"/>
  </w:num>
  <w:num w:numId="17">
    <w:abstractNumId w:val="24"/>
  </w:num>
  <w:num w:numId="18">
    <w:abstractNumId w:val="17"/>
  </w:num>
  <w:num w:numId="19">
    <w:abstractNumId w:val="8"/>
  </w:num>
  <w:num w:numId="20">
    <w:abstractNumId w:val="10"/>
  </w:num>
  <w:num w:numId="21">
    <w:abstractNumId w:val="20"/>
  </w:num>
  <w:num w:numId="22">
    <w:abstractNumId w:val="3"/>
  </w:num>
  <w:num w:numId="23">
    <w:abstractNumId w:val="4"/>
  </w:num>
  <w:num w:numId="24">
    <w:abstractNumId w:val="6"/>
  </w:num>
  <w:num w:numId="25">
    <w:abstractNumId w:val="5"/>
  </w:num>
  <w:num w:numId="26">
    <w:abstractNumId w:val="18"/>
  </w:num>
  <w:num w:numId="27">
    <w:abstractNumId w:val="22"/>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3F"/>
    <w:rsid w:val="00002EB4"/>
    <w:rsid w:val="0000679F"/>
    <w:rsid w:val="00023376"/>
    <w:rsid w:val="00026CD4"/>
    <w:rsid w:val="00041846"/>
    <w:rsid w:val="00051ACA"/>
    <w:rsid w:val="00051CA5"/>
    <w:rsid w:val="00054D66"/>
    <w:rsid w:val="0005631D"/>
    <w:rsid w:val="00062164"/>
    <w:rsid w:val="00093865"/>
    <w:rsid w:val="000948AF"/>
    <w:rsid w:val="000A00EB"/>
    <w:rsid w:val="000A0B3F"/>
    <w:rsid w:val="000B6507"/>
    <w:rsid w:val="000F1D9C"/>
    <w:rsid w:val="00110F32"/>
    <w:rsid w:val="00112189"/>
    <w:rsid w:val="00120E0A"/>
    <w:rsid w:val="001272C8"/>
    <w:rsid w:val="00133B1A"/>
    <w:rsid w:val="001345C8"/>
    <w:rsid w:val="00137959"/>
    <w:rsid w:val="00146195"/>
    <w:rsid w:val="001471CE"/>
    <w:rsid w:val="0017293F"/>
    <w:rsid w:val="00174907"/>
    <w:rsid w:val="001768A6"/>
    <w:rsid w:val="001800E8"/>
    <w:rsid w:val="00183697"/>
    <w:rsid w:val="0018691A"/>
    <w:rsid w:val="00187BBC"/>
    <w:rsid w:val="001A1612"/>
    <w:rsid w:val="001C2EC5"/>
    <w:rsid w:val="001E6DCF"/>
    <w:rsid w:val="001F288B"/>
    <w:rsid w:val="00206887"/>
    <w:rsid w:val="002102EC"/>
    <w:rsid w:val="00214819"/>
    <w:rsid w:val="002213AA"/>
    <w:rsid w:val="002264BD"/>
    <w:rsid w:val="002267D1"/>
    <w:rsid w:val="00226E0D"/>
    <w:rsid w:val="00230E18"/>
    <w:rsid w:val="002555F5"/>
    <w:rsid w:val="00265F8F"/>
    <w:rsid w:val="002678A2"/>
    <w:rsid w:val="00273684"/>
    <w:rsid w:val="00275FF9"/>
    <w:rsid w:val="00277DC4"/>
    <w:rsid w:val="00284308"/>
    <w:rsid w:val="00284A8D"/>
    <w:rsid w:val="00297D0A"/>
    <w:rsid w:val="002A20C3"/>
    <w:rsid w:val="002A4F2F"/>
    <w:rsid w:val="002A5C2E"/>
    <w:rsid w:val="002C0050"/>
    <w:rsid w:val="002C0713"/>
    <w:rsid w:val="002D18C2"/>
    <w:rsid w:val="002D2135"/>
    <w:rsid w:val="002D21B6"/>
    <w:rsid w:val="00310688"/>
    <w:rsid w:val="00321ED7"/>
    <w:rsid w:val="003514ED"/>
    <w:rsid w:val="003576C8"/>
    <w:rsid w:val="00360C03"/>
    <w:rsid w:val="00365BCC"/>
    <w:rsid w:val="00367403"/>
    <w:rsid w:val="00380ADB"/>
    <w:rsid w:val="00380B61"/>
    <w:rsid w:val="00381906"/>
    <w:rsid w:val="00393834"/>
    <w:rsid w:val="00393970"/>
    <w:rsid w:val="003A0838"/>
    <w:rsid w:val="003B08B3"/>
    <w:rsid w:val="003B3D38"/>
    <w:rsid w:val="003B63A4"/>
    <w:rsid w:val="003C1F83"/>
    <w:rsid w:val="003C597E"/>
    <w:rsid w:val="003C72AE"/>
    <w:rsid w:val="003D158B"/>
    <w:rsid w:val="003D3183"/>
    <w:rsid w:val="003E1495"/>
    <w:rsid w:val="003E3710"/>
    <w:rsid w:val="003E5AE6"/>
    <w:rsid w:val="003F5713"/>
    <w:rsid w:val="00401E7B"/>
    <w:rsid w:val="00406985"/>
    <w:rsid w:val="00415CEA"/>
    <w:rsid w:val="00445F13"/>
    <w:rsid w:val="00482199"/>
    <w:rsid w:val="00483EE0"/>
    <w:rsid w:val="004869B7"/>
    <w:rsid w:val="004934A9"/>
    <w:rsid w:val="00493C29"/>
    <w:rsid w:val="0049492E"/>
    <w:rsid w:val="004A2178"/>
    <w:rsid w:val="004A444F"/>
    <w:rsid w:val="004C04E9"/>
    <w:rsid w:val="004C5033"/>
    <w:rsid w:val="004C7436"/>
    <w:rsid w:val="004D6595"/>
    <w:rsid w:val="004D740C"/>
    <w:rsid w:val="004E7E7A"/>
    <w:rsid w:val="005228EC"/>
    <w:rsid w:val="00564245"/>
    <w:rsid w:val="00594E17"/>
    <w:rsid w:val="005964BC"/>
    <w:rsid w:val="005A0276"/>
    <w:rsid w:val="005A1970"/>
    <w:rsid w:val="005A32B1"/>
    <w:rsid w:val="005B2709"/>
    <w:rsid w:val="005C20FE"/>
    <w:rsid w:val="005C459C"/>
    <w:rsid w:val="005C5478"/>
    <w:rsid w:val="005E37AB"/>
    <w:rsid w:val="005E3EF2"/>
    <w:rsid w:val="005F2179"/>
    <w:rsid w:val="005F28B8"/>
    <w:rsid w:val="005F695B"/>
    <w:rsid w:val="005F7E22"/>
    <w:rsid w:val="0061147D"/>
    <w:rsid w:val="00653F79"/>
    <w:rsid w:val="00674EE0"/>
    <w:rsid w:val="00677C99"/>
    <w:rsid w:val="006810AB"/>
    <w:rsid w:val="006956C8"/>
    <w:rsid w:val="006970B5"/>
    <w:rsid w:val="006A659E"/>
    <w:rsid w:val="006D2789"/>
    <w:rsid w:val="006D7E0B"/>
    <w:rsid w:val="006E4E35"/>
    <w:rsid w:val="00700804"/>
    <w:rsid w:val="007028EE"/>
    <w:rsid w:val="007029CA"/>
    <w:rsid w:val="00702D6C"/>
    <w:rsid w:val="0070764D"/>
    <w:rsid w:val="0071058E"/>
    <w:rsid w:val="0072114E"/>
    <w:rsid w:val="00725732"/>
    <w:rsid w:val="007266BA"/>
    <w:rsid w:val="007347F2"/>
    <w:rsid w:val="00750BE9"/>
    <w:rsid w:val="007730EA"/>
    <w:rsid w:val="007747D7"/>
    <w:rsid w:val="00777DCD"/>
    <w:rsid w:val="0078206F"/>
    <w:rsid w:val="00784AAB"/>
    <w:rsid w:val="00786EE6"/>
    <w:rsid w:val="00790064"/>
    <w:rsid w:val="007A6724"/>
    <w:rsid w:val="007B5E31"/>
    <w:rsid w:val="007C072C"/>
    <w:rsid w:val="007C3265"/>
    <w:rsid w:val="007C7C23"/>
    <w:rsid w:val="007E4F10"/>
    <w:rsid w:val="007E4FE7"/>
    <w:rsid w:val="007E721F"/>
    <w:rsid w:val="00804BEF"/>
    <w:rsid w:val="00823044"/>
    <w:rsid w:val="00824FA9"/>
    <w:rsid w:val="00826CFA"/>
    <w:rsid w:val="00850A93"/>
    <w:rsid w:val="00851105"/>
    <w:rsid w:val="008511C3"/>
    <w:rsid w:val="00855547"/>
    <w:rsid w:val="008577B6"/>
    <w:rsid w:val="00861CDF"/>
    <w:rsid w:val="00865577"/>
    <w:rsid w:val="008810A4"/>
    <w:rsid w:val="008A1DAB"/>
    <w:rsid w:val="008A4D95"/>
    <w:rsid w:val="008A5C97"/>
    <w:rsid w:val="008B5C33"/>
    <w:rsid w:val="008C30FD"/>
    <w:rsid w:val="008D78A9"/>
    <w:rsid w:val="008E0B5E"/>
    <w:rsid w:val="008F1038"/>
    <w:rsid w:val="008F3E3F"/>
    <w:rsid w:val="00913B6B"/>
    <w:rsid w:val="00920045"/>
    <w:rsid w:val="00923FAC"/>
    <w:rsid w:val="00925406"/>
    <w:rsid w:val="0093228A"/>
    <w:rsid w:val="009351AA"/>
    <w:rsid w:val="00940C42"/>
    <w:rsid w:val="00941D3A"/>
    <w:rsid w:val="00943AFF"/>
    <w:rsid w:val="00944FF8"/>
    <w:rsid w:val="00967DCF"/>
    <w:rsid w:val="00982A75"/>
    <w:rsid w:val="00992471"/>
    <w:rsid w:val="00992EC5"/>
    <w:rsid w:val="009A3881"/>
    <w:rsid w:val="009A4AE5"/>
    <w:rsid w:val="009B74D0"/>
    <w:rsid w:val="009C458E"/>
    <w:rsid w:val="009D44CE"/>
    <w:rsid w:val="009D6113"/>
    <w:rsid w:val="009E4DAE"/>
    <w:rsid w:val="00A2645B"/>
    <w:rsid w:val="00A31763"/>
    <w:rsid w:val="00A3298B"/>
    <w:rsid w:val="00A33AE2"/>
    <w:rsid w:val="00A40F7B"/>
    <w:rsid w:val="00A8349D"/>
    <w:rsid w:val="00A94AAB"/>
    <w:rsid w:val="00A95CFF"/>
    <w:rsid w:val="00AA103C"/>
    <w:rsid w:val="00AA7FB1"/>
    <w:rsid w:val="00AB28EB"/>
    <w:rsid w:val="00AB2EDD"/>
    <w:rsid w:val="00AB78B8"/>
    <w:rsid w:val="00AD2A9F"/>
    <w:rsid w:val="00AD6475"/>
    <w:rsid w:val="00AD6685"/>
    <w:rsid w:val="00AE6E45"/>
    <w:rsid w:val="00AF1CF0"/>
    <w:rsid w:val="00B13CC4"/>
    <w:rsid w:val="00B51942"/>
    <w:rsid w:val="00B67962"/>
    <w:rsid w:val="00B71E75"/>
    <w:rsid w:val="00B73FC8"/>
    <w:rsid w:val="00B7536F"/>
    <w:rsid w:val="00B76636"/>
    <w:rsid w:val="00B812E4"/>
    <w:rsid w:val="00B82078"/>
    <w:rsid w:val="00B85B86"/>
    <w:rsid w:val="00B959FA"/>
    <w:rsid w:val="00BA55A0"/>
    <w:rsid w:val="00BA6C1B"/>
    <w:rsid w:val="00BC1C26"/>
    <w:rsid w:val="00BF5D41"/>
    <w:rsid w:val="00BF67B5"/>
    <w:rsid w:val="00C064E6"/>
    <w:rsid w:val="00C075F8"/>
    <w:rsid w:val="00C11C0D"/>
    <w:rsid w:val="00C1343C"/>
    <w:rsid w:val="00C16D3D"/>
    <w:rsid w:val="00C61829"/>
    <w:rsid w:val="00C667B6"/>
    <w:rsid w:val="00C77D81"/>
    <w:rsid w:val="00C84BE1"/>
    <w:rsid w:val="00CA15DA"/>
    <w:rsid w:val="00CC0728"/>
    <w:rsid w:val="00CC0CB9"/>
    <w:rsid w:val="00CC1567"/>
    <w:rsid w:val="00CC1658"/>
    <w:rsid w:val="00CC2A35"/>
    <w:rsid w:val="00CC61B7"/>
    <w:rsid w:val="00CD2C81"/>
    <w:rsid w:val="00CE0682"/>
    <w:rsid w:val="00CF6488"/>
    <w:rsid w:val="00D072A0"/>
    <w:rsid w:val="00D07AB0"/>
    <w:rsid w:val="00D12FD9"/>
    <w:rsid w:val="00D15200"/>
    <w:rsid w:val="00D17FA7"/>
    <w:rsid w:val="00D243B3"/>
    <w:rsid w:val="00D2768F"/>
    <w:rsid w:val="00D34B6A"/>
    <w:rsid w:val="00D4291E"/>
    <w:rsid w:val="00D5009B"/>
    <w:rsid w:val="00D55699"/>
    <w:rsid w:val="00D645BA"/>
    <w:rsid w:val="00D67F99"/>
    <w:rsid w:val="00D76A1F"/>
    <w:rsid w:val="00D85D59"/>
    <w:rsid w:val="00D96D0F"/>
    <w:rsid w:val="00DB454F"/>
    <w:rsid w:val="00DC40D3"/>
    <w:rsid w:val="00DD6394"/>
    <w:rsid w:val="00DE27F8"/>
    <w:rsid w:val="00DF6725"/>
    <w:rsid w:val="00DF78EF"/>
    <w:rsid w:val="00E05045"/>
    <w:rsid w:val="00E07F88"/>
    <w:rsid w:val="00E1470E"/>
    <w:rsid w:val="00E2423D"/>
    <w:rsid w:val="00E24784"/>
    <w:rsid w:val="00E43856"/>
    <w:rsid w:val="00E50A13"/>
    <w:rsid w:val="00E51B93"/>
    <w:rsid w:val="00E54627"/>
    <w:rsid w:val="00E61589"/>
    <w:rsid w:val="00E64DFC"/>
    <w:rsid w:val="00E942F8"/>
    <w:rsid w:val="00E95800"/>
    <w:rsid w:val="00EA30A1"/>
    <w:rsid w:val="00EB0439"/>
    <w:rsid w:val="00EB57A5"/>
    <w:rsid w:val="00EC3D5E"/>
    <w:rsid w:val="00EC4125"/>
    <w:rsid w:val="00EC726B"/>
    <w:rsid w:val="00EE0029"/>
    <w:rsid w:val="00EF089B"/>
    <w:rsid w:val="00EF3EA0"/>
    <w:rsid w:val="00F13F4C"/>
    <w:rsid w:val="00F14051"/>
    <w:rsid w:val="00F1687F"/>
    <w:rsid w:val="00F24D64"/>
    <w:rsid w:val="00F532EA"/>
    <w:rsid w:val="00F56FCF"/>
    <w:rsid w:val="00F61C9D"/>
    <w:rsid w:val="00F75702"/>
    <w:rsid w:val="00F8503A"/>
    <w:rsid w:val="00F9769C"/>
    <w:rsid w:val="00FB26B2"/>
    <w:rsid w:val="00FE0BA4"/>
    <w:rsid w:val="00FE0F3E"/>
    <w:rsid w:val="00FE3F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8364A"/>
  <w15:chartTrackingRefBased/>
  <w15:docId w15:val="{640EE4C7-F575-494C-A4CF-44EF1313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E3F"/>
  </w:style>
  <w:style w:type="paragraph" w:styleId="Heading1">
    <w:name w:val="heading 1"/>
    <w:basedOn w:val="Normal"/>
    <w:next w:val="Normal"/>
    <w:link w:val="Heading1Char"/>
    <w:uiPriority w:val="9"/>
    <w:qFormat/>
    <w:rsid w:val="002D213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olor w:val="FFFFFF" w:themeColor="background1"/>
      <w:spacing w:val="15"/>
      <w:sz w:val="22"/>
      <w:szCs w:val="22"/>
    </w:rPr>
  </w:style>
  <w:style w:type="paragraph" w:styleId="Heading2">
    <w:name w:val="heading 2"/>
    <w:basedOn w:val="Normal"/>
    <w:next w:val="Normal"/>
    <w:link w:val="Heading2Char"/>
    <w:uiPriority w:val="9"/>
    <w:unhideWhenUsed/>
    <w:qFormat/>
    <w:rsid w:val="002D213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spacing w:val="15"/>
    </w:rPr>
  </w:style>
  <w:style w:type="paragraph" w:styleId="Heading3">
    <w:name w:val="heading 3"/>
    <w:basedOn w:val="Normal"/>
    <w:next w:val="Normal"/>
    <w:link w:val="Heading3Char"/>
    <w:uiPriority w:val="9"/>
    <w:unhideWhenUsed/>
    <w:qFormat/>
    <w:rsid w:val="008F3E3F"/>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8F3E3F"/>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8F3E3F"/>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8F3E3F"/>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8F3E3F"/>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8F3E3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3E3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135"/>
    <w:rPr>
      <w:spacing w:val="15"/>
      <w:shd w:val="clear" w:color="auto" w:fill="DAEFD3" w:themeFill="accent1" w:themeFillTint="33"/>
    </w:rPr>
  </w:style>
  <w:style w:type="paragraph" w:styleId="ListParagraph">
    <w:name w:val="List Paragraph"/>
    <w:basedOn w:val="Normal"/>
    <w:uiPriority w:val="34"/>
    <w:qFormat/>
    <w:rsid w:val="00D4291E"/>
    <w:pPr>
      <w:ind w:left="720"/>
      <w:contextualSpacing/>
    </w:pPr>
  </w:style>
  <w:style w:type="character" w:customStyle="1" w:styleId="Heading3Char">
    <w:name w:val="Heading 3 Char"/>
    <w:basedOn w:val="DefaultParagraphFont"/>
    <w:link w:val="Heading3"/>
    <w:uiPriority w:val="9"/>
    <w:rsid w:val="008F3E3F"/>
    <w:rPr>
      <w:caps/>
      <w:color w:val="294E1C" w:themeColor="accent1" w:themeShade="7F"/>
      <w:spacing w:val="15"/>
    </w:rPr>
  </w:style>
  <w:style w:type="character" w:customStyle="1" w:styleId="Heading1Char">
    <w:name w:val="Heading 1 Char"/>
    <w:basedOn w:val="DefaultParagraphFont"/>
    <w:link w:val="Heading1"/>
    <w:uiPriority w:val="9"/>
    <w:rsid w:val="002D2135"/>
    <w:rPr>
      <w:color w:val="FFFFFF" w:themeColor="background1"/>
      <w:spacing w:val="15"/>
      <w:sz w:val="22"/>
      <w:szCs w:val="22"/>
      <w:shd w:val="clear" w:color="auto" w:fill="549E39" w:themeFill="accent1"/>
    </w:rPr>
  </w:style>
  <w:style w:type="character" w:customStyle="1" w:styleId="Heading4Char">
    <w:name w:val="Heading 4 Char"/>
    <w:basedOn w:val="DefaultParagraphFont"/>
    <w:link w:val="Heading4"/>
    <w:uiPriority w:val="9"/>
    <w:semiHidden/>
    <w:rsid w:val="008F3E3F"/>
    <w:rPr>
      <w:caps/>
      <w:color w:val="3E762A" w:themeColor="accent1" w:themeShade="BF"/>
      <w:spacing w:val="10"/>
    </w:rPr>
  </w:style>
  <w:style w:type="character" w:customStyle="1" w:styleId="Heading5Char">
    <w:name w:val="Heading 5 Char"/>
    <w:basedOn w:val="DefaultParagraphFont"/>
    <w:link w:val="Heading5"/>
    <w:uiPriority w:val="9"/>
    <w:semiHidden/>
    <w:rsid w:val="008F3E3F"/>
    <w:rPr>
      <w:caps/>
      <w:color w:val="3E762A" w:themeColor="accent1" w:themeShade="BF"/>
      <w:spacing w:val="10"/>
    </w:rPr>
  </w:style>
  <w:style w:type="character" w:customStyle="1" w:styleId="Heading6Char">
    <w:name w:val="Heading 6 Char"/>
    <w:basedOn w:val="DefaultParagraphFont"/>
    <w:link w:val="Heading6"/>
    <w:uiPriority w:val="9"/>
    <w:semiHidden/>
    <w:rsid w:val="008F3E3F"/>
    <w:rPr>
      <w:caps/>
      <w:color w:val="3E762A" w:themeColor="accent1" w:themeShade="BF"/>
      <w:spacing w:val="10"/>
    </w:rPr>
  </w:style>
  <w:style w:type="character" w:customStyle="1" w:styleId="Heading7Char">
    <w:name w:val="Heading 7 Char"/>
    <w:basedOn w:val="DefaultParagraphFont"/>
    <w:link w:val="Heading7"/>
    <w:uiPriority w:val="9"/>
    <w:semiHidden/>
    <w:rsid w:val="008F3E3F"/>
    <w:rPr>
      <w:caps/>
      <w:color w:val="3E762A" w:themeColor="accent1" w:themeShade="BF"/>
      <w:spacing w:val="10"/>
    </w:rPr>
  </w:style>
  <w:style w:type="character" w:customStyle="1" w:styleId="Heading8Char">
    <w:name w:val="Heading 8 Char"/>
    <w:basedOn w:val="DefaultParagraphFont"/>
    <w:link w:val="Heading8"/>
    <w:uiPriority w:val="9"/>
    <w:semiHidden/>
    <w:rsid w:val="008F3E3F"/>
    <w:rPr>
      <w:caps/>
      <w:spacing w:val="10"/>
      <w:sz w:val="18"/>
      <w:szCs w:val="18"/>
    </w:rPr>
  </w:style>
  <w:style w:type="character" w:customStyle="1" w:styleId="Heading9Char">
    <w:name w:val="Heading 9 Char"/>
    <w:basedOn w:val="DefaultParagraphFont"/>
    <w:link w:val="Heading9"/>
    <w:uiPriority w:val="9"/>
    <w:semiHidden/>
    <w:rsid w:val="008F3E3F"/>
    <w:rPr>
      <w:i/>
      <w:iCs/>
      <w:caps/>
      <w:spacing w:val="10"/>
      <w:sz w:val="18"/>
      <w:szCs w:val="18"/>
    </w:rPr>
  </w:style>
  <w:style w:type="paragraph" w:styleId="Caption">
    <w:name w:val="caption"/>
    <w:basedOn w:val="Normal"/>
    <w:next w:val="Normal"/>
    <w:uiPriority w:val="35"/>
    <w:semiHidden/>
    <w:unhideWhenUsed/>
    <w:qFormat/>
    <w:rsid w:val="008F3E3F"/>
    <w:rPr>
      <w:b/>
      <w:bCs/>
      <w:color w:val="3E762A" w:themeColor="accent1" w:themeShade="BF"/>
      <w:sz w:val="16"/>
      <w:szCs w:val="16"/>
    </w:rPr>
  </w:style>
  <w:style w:type="paragraph" w:styleId="Title">
    <w:name w:val="Title"/>
    <w:basedOn w:val="Normal"/>
    <w:next w:val="Normal"/>
    <w:link w:val="TitleChar"/>
    <w:uiPriority w:val="10"/>
    <w:qFormat/>
    <w:rsid w:val="008F3E3F"/>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8F3E3F"/>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8F3E3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3E3F"/>
    <w:rPr>
      <w:caps/>
      <w:color w:val="595959" w:themeColor="text1" w:themeTint="A6"/>
      <w:spacing w:val="10"/>
      <w:sz w:val="21"/>
      <w:szCs w:val="21"/>
    </w:rPr>
  </w:style>
  <w:style w:type="character" w:styleId="Strong">
    <w:name w:val="Strong"/>
    <w:uiPriority w:val="22"/>
    <w:qFormat/>
    <w:rsid w:val="008F3E3F"/>
    <w:rPr>
      <w:b/>
      <w:bCs/>
    </w:rPr>
  </w:style>
  <w:style w:type="character" w:styleId="Emphasis">
    <w:name w:val="Emphasis"/>
    <w:uiPriority w:val="20"/>
    <w:qFormat/>
    <w:rsid w:val="008F3E3F"/>
    <w:rPr>
      <w:caps/>
      <w:color w:val="294E1C" w:themeColor="accent1" w:themeShade="7F"/>
      <w:spacing w:val="5"/>
    </w:rPr>
  </w:style>
  <w:style w:type="paragraph" w:styleId="NoSpacing">
    <w:name w:val="No Spacing"/>
    <w:uiPriority w:val="1"/>
    <w:qFormat/>
    <w:rsid w:val="008F3E3F"/>
    <w:pPr>
      <w:spacing w:after="0" w:line="240" w:lineRule="auto"/>
    </w:pPr>
  </w:style>
  <w:style w:type="paragraph" w:styleId="Quote">
    <w:name w:val="Quote"/>
    <w:basedOn w:val="Normal"/>
    <w:next w:val="Normal"/>
    <w:link w:val="QuoteChar"/>
    <w:uiPriority w:val="29"/>
    <w:qFormat/>
    <w:rsid w:val="008F3E3F"/>
    <w:rPr>
      <w:i/>
      <w:iCs/>
      <w:sz w:val="24"/>
      <w:szCs w:val="24"/>
    </w:rPr>
  </w:style>
  <w:style w:type="character" w:customStyle="1" w:styleId="QuoteChar">
    <w:name w:val="Quote Char"/>
    <w:basedOn w:val="DefaultParagraphFont"/>
    <w:link w:val="Quote"/>
    <w:uiPriority w:val="29"/>
    <w:rsid w:val="008F3E3F"/>
    <w:rPr>
      <w:i/>
      <w:iCs/>
      <w:sz w:val="24"/>
      <w:szCs w:val="24"/>
    </w:rPr>
  </w:style>
  <w:style w:type="paragraph" w:styleId="IntenseQuote">
    <w:name w:val="Intense Quote"/>
    <w:basedOn w:val="Normal"/>
    <w:next w:val="Normal"/>
    <w:link w:val="IntenseQuoteChar"/>
    <w:uiPriority w:val="30"/>
    <w:qFormat/>
    <w:rsid w:val="008F3E3F"/>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8F3E3F"/>
    <w:rPr>
      <w:color w:val="549E39" w:themeColor="accent1"/>
      <w:sz w:val="24"/>
      <w:szCs w:val="24"/>
    </w:rPr>
  </w:style>
  <w:style w:type="character" w:styleId="SubtleEmphasis">
    <w:name w:val="Subtle Emphasis"/>
    <w:uiPriority w:val="19"/>
    <w:qFormat/>
    <w:rsid w:val="008F3E3F"/>
    <w:rPr>
      <w:i/>
      <w:iCs/>
      <w:color w:val="294E1C" w:themeColor="accent1" w:themeShade="7F"/>
    </w:rPr>
  </w:style>
  <w:style w:type="character" w:styleId="IntenseEmphasis">
    <w:name w:val="Intense Emphasis"/>
    <w:uiPriority w:val="21"/>
    <w:qFormat/>
    <w:rsid w:val="008F3E3F"/>
    <w:rPr>
      <w:b/>
      <w:bCs/>
      <w:caps/>
      <w:color w:val="294E1C" w:themeColor="accent1" w:themeShade="7F"/>
      <w:spacing w:val="10"/>
    </w:rPr>
  </w:style>
  <w:style w:type="character" w:styleId="SubtleReference">
    <w:name w:val="Subtle Reference"/>
    <w:uiPriority w:val="31"/>
    <w:qFormat/>
    <w:rsid w:val="008F3E3F"/>
    <w:rPr>
      <w:b/>
      <w:bCs/>
      <w:color w:val="549E39" w:themeColor="accent1"/>
    </w:rPr>
  </w:style>
  <w:style w:type="character" w:styleId="IntenseReference">
    <w:name w:val="Intense Reference"/>
    <w:uiPriority w:val="32"/>
    <w:qFormat/>
    <w:rsid w:val="008F3E3F"/>
    <w:rPr>
      <w:b/>
      <w:bCs/>
      <w:i/>
      <w:iCs/>
      <w:caps/>
      <w:color w:val="549E39" w:themeColor="accent1"/>
    </w:rPr>
  </w:style>
  <w:style w:type="character" w:styleId="BookTitle">
    <w:name w:val="Book Title"/>
    <w:uiPriority w:val="33"/>
    <w:qFormat/>
    <w:rsid w:val="008F3E3F"/>
    <w:rPr>
      <w:b/>
      <w:bCs/>
      <w:i/>
      <w:iCs/>
      <w:spacing w:val="0"/>
    </w:rPr>
  </w:style>
  <w:style w:type="paragraph" w:styleId="TOCHeading">
    <w:name w:val="TOC Heading"/>
    <w:basedOn w:val="Heading1"/>
    <w:next w:val="Normal"/>
    <w:uiPriority w:val="39"/>
    <w:semiHidden/>
    <w:unhideWhenUsed/>
    <w:qFormat/>
    <w:rsid w:val="008F3E3F"/>
    <w:pPr>
      <w:outlineLvl w:val="9"/>
    </w:pPr>
  </w:style>
  <w:style w:type="paragraph" w:styleId="Header">
    <w:name w:val="header"/>
    <w:basedOn w:val="Normal"/>
    <w:link w:val="HeaderChar"/>
    <w:uiPriority w:val="99"/>
    <w:unhideWhenUsed/>
    <w:rsid w:val="00230E1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30E18"/>
  </w:style>
  <w:style w:type="paragraph" w:styleId="Footer">
    <w:name w:val="footer"/>
    <w:basedOn w:val="Normal"/>
    <w:link w:val="FooterChar"/>
    <w:uiPriority w:val="99"/>
    <w:unhideWhenUsed/>
    <w:rsid w:val="00230E18"/>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230E18"/>
  </w:style>
  <w:style w:type="paragraph" w:customStyle="1" w:styleId="Normal2">
    <w:name w:val="Normal 2"/>
    <w:basedOn w:val="Normal"/>
    <w:link w:val="Normal2Char"/>
    <w:qFormat/>
    <w:rsid w:val="00230E18"/>
    <w:pPr>
      <w:spacing w:before="0" w:after="0" w:line="240" w:lineRule="auto"/>
      <w:ind w:left="426"/>
      <w:jc w:val="both"/>
    </w:pPr>
    <w:rPr>
      <w:rFonts w:ascii="Arial" w:eastAsia="Times New Roman" w:hAnsi="Arial" w:cs="Arial"/>
      <w:sz w:val="22"/>
      <w:szCs w:val="22"/>
      <w:lang w:val="nl-NL" w:eastAsia="nl-NL"/>
    </w:rPr>
  </w:style>
  <w:style w:type="character" w:customStyle="1" w:styleId="Normal2Char">
    <w:name w:val="Normal 2 Char"/>
    <w:basedOn w:val="DefaultParagraphFont"/>
    <w:link w:val="Normal2"/>
    <w:rsid w:val="00230E18"/>
    <w:rPr>
      <w:rFonts w:ascii="Arial" w:eastAsia="Times New Roman" w:hAnsi="Arial" w:cs="Arial"/>
      <w:sz w:val="22"/>
      <w:szCs w:val="22"/>
      <w:lang w:val="nl-NL" w:eastAsia="nl-NL"/>
    </w:rPr>
  </w:style>
  <w:style w:type="character" w:styleId="CommentReference">
    <w:name w:val="annotation reference"/>
    <w:basedOn w:val="DefaultParagraphFont"/>
    <w:uiPriority w:val="99"/>
    <w:semiHidden/>
    <w:unhideWhenUsed/>
    <w:rsid w:val="00AB78B8"/>
    <w:rPr>
      <w:sz w:val="16"/>
      <w:szCs w:val="16"/>
    </w:rPr>
  </w:style>
  <w:style w:type="paragraph" w:styleId="CommentText">
    <w:name w:val="annotation text"/>
    <w:basedOn w:val="Normal"/>
    <w:link w:val="CommentTextChar"/>
    <w:uiPriority w:val="99"/>
    <w:semiHidden/>
    <w:unhideWhenUsed/>
    <w:rsid w:val="00AB78B8"/>
    <w:pPr>
      <w:spacing w:line="240" w:lineRule="auto"/>
    </w:pPr>
  </w:style>
  <w:style w:type="character" w:customStyle="1" w:styleId="CommentTextChar">
    <w:name w:val="Comment Text Char"/>
    <w:basedOn w:val="DefaultParagraphFont"/>
    <w:link w:val="CommentText"/>
    <w:uiPriority w:val="99"/>
    <w:semiHidden/>
    <w:rsid w:val="00AB78B8"/>
  </w:style>
  <w:style w:type="paragraph" w:styleId="CommentSubject">
    <w:name w:val="annotation subject"/>
    <w:basedOn w:val="CommentText"/>
    <w:next w:val="CommentText"/>
    <w:link w:val="CommentSubjectChar"/>
    <w:uiPriority w:val="99"/>
    <w:semiHidden/>
    <w:unhideWhenUsed/>
    <w:rsid w:val="00AB78B8"/>
    <w:rPr>
      <w:b/>
      <w:bCs/>
    </w:rPr>
  </w:style>
  <w:style w:type="character" w:customStyle="1" w:styleId="CommentSubjectChar">
    <w:name w:val="Comment Subject Char"/>
    <w:basedOn w:val="CommentTextChar"/>
    <w:link w:val="CommentSubject"/>
    <w:uiPriority w:val="99"/>
    <w:semiHidden/>
    <w:rsid w:val="00AB78B8"/>
    <w:rPr>
      <w:b/>
      <w:bCs/>
    </w:rPr>
  </w:style>
  <w:style w:type="paragraph" w:styleId="BalloonText">
    <w:name w:val="Balloon Text"/>
    <w:basedOn w:val="Normal"/>
    <w:link w:val="BalloonTextChar"/>
    <w:uiPriority w:val="99"/>
    <w:semiHidden/>
    <w:unhideWhenUsed/>
    <w:rsid w:val="00AB78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B8"/>
    <w:rPr>
      <w:rFonts w:ascii="Segoe UI" w:hAnsi="Segoe UI" w:cs="Segoe UI"/>
      <w:sz w:val="18"/>
      <w:szCs w:val="18"/>
    </w:rPr>
  </w:style>
  <w:style w:type="character" w:styleId="Hyperlink">
    <w:name w:val="Hyperlink"/>
    <w:basedOn w:val="DefaultParagraphFont"/>
    <w:uiPriority w:val="99"/>
    <w:unhideWhenUsed/>
    <w:rsid w:val="003E3710"/>
    <w:rPr>
      <w:color w:val="6B9F25" w:themeColor="hyperlink"/>
      <w:u w:val="single"/>
    </w:rPr>
  </w:style>
  <w:style w:type="character" w:styleId="UnresolvedMention">
    <w:name w:val="Unresolved Mention"/>
    <w:basedOn w:val="DefaultParagraphFont"/>
    <w:uiPriority w:val="99"/>
    <w:semiHidden/>
    <w:unhideWhenUsed/>
    <w:rsid w:val="003E3710"/>
    <w:rPr>
      <w:color w:val="605E5C"/>
      <w:shd w:val="clear" w:color="auto" w:fill="E1DFDD"/>
    </w:rPr>
  </w:style>
  <w:style w:type="character" w:styleId="FollowedHyperlink">
    <w:name w:val="FollowedHyperlink"/>
    <w:basedOn w:val="DefaultParagraphFont"/>
    <w:uiPriority w:val="99"/>
    <w:semiHidden/>
    <w:unhideWhenUsed/>
    <w:rsid w:val="003E3710"/>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https://omgeving.vlaanderen.be/erkende-personen-bedrijven-en-opleidingscentra-zoeken" /><Relationship Id="rId18" Type="http://schemas.openxmlformats.org/officeDocument/2006/relationships/hyperlink" TargetMode="External" Target="http://app.leefmilieubrussel.be/lijsten/?nr_list=PEB_024" /><Relationship Id="rId3" Type="http://schemas.openxmlformats.org/officeDocument/2006/relationships/customXml" Target="../customXml/item3.xml" /><Relationship Id="rId21" Type="http://schemas.openxmlformats.org/officeDocument/2006/relationships/hyperlink" TargetMode="External" Target="http://www.awac.be/index.php/chauffagistes" /><Relationship Id="rId7" Type="http://schemas.openxmlformats.org/officeDocument/2006/relationships/webSettings" Target="webSettings.xml" /><Relationship Id="rId12" Type="http://schemas.openxmlformats.org/officeDocument/2006/relationships/hyperlink" TargetMode="External" Target="https://omgeving.vlaanderen.be/erkende-personen-bedrijven-en-opleidingscentra-zoeken" /><Relationship Id="rId17" Type="http://schemas.openxmlformats.org/officeDocument/2006/relationships/hyperlink" TargetMode="External" Target="https://leefmilieu.brussels/themas/gebouwen-en-energie/verplichtingen/de-energieprestatie-van-gebouwen-epb/lijst-van-erkende"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Mode="External" Target="http://app.leefmilieubrussel.be/lijsten/?nr_list=PEB_024" /><Relationship Id="rId20" Type="http://schemas.openxmlformats.org/officeDocument/2006/relationships/hyperlink" TargetMode="External" Target="http://www.awac.be/index.php/chauffagistes"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s://omgeving.vlaanderen.be/erkende-personen-bedrijven-en-opleidingscentra-zoeken" /><Relationship Id="rId24"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hyperlink" TargetMode="External" Target="http://app.leefmilieubrussel.be/lijsten/?nr_list=PEB_023" /><Relationship Id="rId23" Type="http://schemas.openxmlformats.org/officeDocument/2006/relationships/footer" Target="footer1.xml" /><Relationship Id="rId10" Type="http://schemas.openxmlformats.org/officeDocument/2006/relationships/hyperlink" TargetMode="External" Target="https://omgeving.vlaanderen.be/erkende-personen-bedrijven-en-opleidingscentra-zoeken" /><Relationship Id="rId19" Type="http://schemas.openxmlformats.org/officeDocument/2006/relationships/hyperlink" TargetMode="External" Target="http://www.awac.be/index.php/chauffagistes"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s://omgeving.vlaanderen.be/erkende-personen-bedrijven-en-opleidingscentra-zoeken" /><Relationship Id="rId22"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D4C8CD8BF9645BD74FF658B954732" ma:contentTypeVersion="11" ma:contentTypeDescription="Create a new document." ma:contentTypeScope="" ma:versionID="22282239b789d69327887723fe8956df">
  <xsd:schema xmlns:xsd="http://www.w3.org/2001/XMLSchema" xmlns:xs="http://www.w3.org/2001/XMLSchema" xmlns:p="http://schemas.microsoft.com/office/2006/metadata/properties" xmlns:ns3="97b8435e-3541-4ee0-ac2c-a92c1e944f46" xmlns:ns4="1d2df38a-a722-489f-ada1-a6365a14262a" targetNamespace="http://schemas.microsoft.com/office/2006/metadata/properties" ma:root="true" ma:fieldsID="62c6a629a0fafe7052ca9066b01500d1" ns3:_="" ns4:_="">
    <xsd:import namespace="97b8435e-3541-4ee0-ac2c-a92c1e944f46"/>
    <xsd:import namespace="1d2df38a-a722-489f-ada1-a6365a1426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8435e-3541-4ee0-ac2c-a92c1e944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df38a-a722-489f-ada1-a6365a1426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F5E35-46FD-42C8-A685-E7B1FC5B8D6D}">
  <ds:schemaRefs>
    <ds:schemaRef ds:uri="http://schemas.microsoft.com/sharepoint/v3/contenttype/forms"/>
  </ds:schemaRefs>
</ds:datastoreItem>
</file>

<file path=customXml/itemProps2.xml><?xml version="1.0" encoding="utf-8"?>
<ds:datastoreItem xmlns:ds="http://schemas.openxmlformats.org/officeDocument/2006/customXml" ds:itemID="{E344D54B-41C2-41C6-B1A3-6DB9EBFF3F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AE45D-2B80-44D3-B7CD-47C895FE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8435e-3541-4ee0-ac2c-a92c1e944f46"/>
    <ds:schemaRef ds:uri="1d2df38a-a722-489f-ada1-a6365a14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1308</Words>
  <Characters>7194</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Schraepen Stéphanie</dc:creator>
  <cp:keywords/>
  <dc:description/>
  <cp:lastModifiedBy>Hilegems Ines</cp:lastModifiedBy>
  <cp:revision>5</cp:revision>
  <dcterms:created xsi:type="dcterms:W3CDTF">2020-12-17T08:35:00Z</dcterms:created>
  <dcterms:modified xsi:type="dcterms:W3CDTF">2021-01-14T15:25:00Z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0x010100B3AD4C8CD8BF9645BD74FF658B954732</vt:lpwstr>
  </property>
</Properties>
</file>